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D274" w14:textId="540296E6" w:rsidR="00360976" w:rsidRPr="00AF0A30" w:rsidRDefault="00AF0A30" w:rsidP="00360976">
      <w:pPr>
        <w:pStyle w:val="NoSpacing"/>
        <w:rPr>
          <w:b/>
          <w:bCs/>
        </w:rPr>
      </w:pPr>
      <w:r>
        <w:rPr>
          <w:b/>
          <w:bCs/>
        </w:rPr>
        <w:t>Grand Valley State University Request for Proposal #224-47</w:t>
      </w:r>
      <w:r>
        <w:rPr>
          <w:b/>
          <w:bCs/>
        </w:rPr>
        <w:br/>
        <w:t xml:space="preserve">Michigan Small Business Development Center Northwest Regional Host Organization </w:t>
      </w:r>
    </w:p>
    <w:p w14:paraId="7AFF458B" w14:textId="77777777" w:rsidR="00360976" w:rsidRDefault="00360976" w:rsidP="00360976">
      <w:pPr>
        <w:pStyle w:val="NoSpacing"/>
        <w:rPr>
          <w:color w:val="C00000"/>
        </w:rPr>
      </w:pPr>
    </w:p>
    <w:p w14:paraId="09A42211" w14:textId="640943C0" w:rsidR="00630829" w:rsidRPr="00630829" w:rsidRDefault="003B3772" w:rsidP="00360976">
      <w:pPr>
        <w:pStyle w:val="NoSpacing"/>
        <w:rPr>
          <w:b/>
          <w:bCs/>
        </w:rPr>
      </w:pPr>
      <w:r>
        <w:rPr>
          <w:b/>
          <w:bCs/>
        </w:rPr>
        <w:t xml:space="preserve">Table of Contents </w:t>
      </w:r>
    </w:p>
    <w:p w14:paraId="7D32596C" w14:textId="047CEC42" w:rsidR="003B3772" w:rsidRDefault="00630829" w:rsidP="003B3772">
      <w:pPr>
        <w:pStyle w:val="NoSpacing"/>
        <w:ind w:left="270" w:hanging="270"/>
      </w:pPr>
      <w:r w:rsidRPr="00630829">
        <w:t>Instructions &amp; Project Schedule</w:t>
      </w:r>
      <w:r w:rsidR="00562D54">
        <w:t xml:space="preserve"> . . . . . . . . . . . . . . . . . . . . . . . . . . .</w:t>
      </w:r>
      <w:r w:rsidR="00065359">
        <w:tab/>
      </w:r>
      <w:proofErr w:type="gramStart"/>
      <w:r w:rsidRPr="00630829">
        <w:t xml:space="preserve">page </w:t>
      </w:r>
      <w:r w:rsidR="00BC00E9">
        <w:t xml:space="preserve"> </w:t>
      </w:r>
      <w:r w:rsidRPr="00630829">
        <w:t>1</w:t>
      </w:r>
      <w:proofErr w:type="gramEnd"/>
    </w:p>
    <w:p w14:paraId="3302FAE7" w14:textId="6022CFE9" w:rsidR="00065359" w:rsidRDefault="00630829" w:rsidP="003B3772">
      <w:pPr>
        <w:pStyle w:val="NoSpacing"/>
        <w:ind w:left="270" w:hanging="270"/>
      </w:pPr>
      <w:r w:rsidRPr="00630829">
        <w:t>Introduction and Requirements</w:t>
      </w:r>
      <w:r>
        <w:tab/>
      </w:r>
      <w:r w:rsidR="00562D54">
        <w:t xml:space="preserve">. . . . . . . . . . . . . . . . . . . . . . . . . . .  </w:t>
      </w:r>
      <w:r>
        <w:t xml:space="preserve">pages </w:t>
      </w:r>
      <w:r w:rsidR="00B43905">
        <w:t>3-5</w:t>
      </w:r>
      <w:r w:rsidR="003B3772">
        <w:br/>
        <w:t>Purpose</w:t>
      </w:r>
      <w:r w:rsidR="003B3772">
        <w:br/>
      </w:r>
      <w:r w:rsidR="003B3772">
        <w:t>Reasons for Considering this Solicitation</w:t>
      </w:r>
      <w:r w:rsidR="003B3772">
        <w:br/>
      </w:r>
      <w:r w:rsidR="003B3772">
        <w:t xml:space="preserve">Service Territory  </w:t>
      </w:r>
      <w:r w:rsidR="003B3772">
        <w:br/>
        <w:t>Applicant Eligibility</w:t>
      </w:r>
      <w:r w:rsidR="003B3772">
        <w:br/>
      </w:r>
      <w:r w:rsidR="003B3772">
        <w:t>Funding Available</w:t>
      </w:r>
    </w:p>
    <w:p w14:paraId="6AEE78B6" w14:textId="59B13EBC" w:rsidR="00065359" w:rsidRDefault="003B3772" w:rsidP="003B3772">
      <w:pPr>
        <w:pStyle w:val="NoSpacing"/>
        <w:ind w:left="270" w:hanging="270"/>
      </w:pPr>
      <w:r>
        <w:t xml:space="preserve">Background </w:t>
      </w:r>
      <w:r w:rsidR="00562D54">
        <w:t xml:space="preserve">. . . . . . . . . . . . . . . . . . . . . . . . . . . . . . . . . . . . . . . . . . . . . </w:t>
      </w:r>
      <w:r w:rsidR="00B43905">
        <w:t>pages 5-6</w:t>
      </w:r>
      <w:r w:rsidR="00065359">
        <w:br/>
      </w:r>
      <w:r w:rsidR="00065359">
        <w:t>SBDC Services</w:t>
      </w:r>
      <w:r w:rsidR="00065359">
        <w:br/>
      </w:r>
      <w:r w:rsidR="00065359">
        <w:t>Small Business Administration’s SBDC Authorization</w:t>
      </w:r>
      <w:r w:rsidR="00065359">
        <w:br/>
      </w:r>
      <w:r w:rsidR="00065359">
        <w:t>Structure of a Local SBDC Service Location</w:t>
      </w:r>
    </w:p>
    <w:p w14:paraId="47115D53" w14:textId="3108C1C1" w:rsidR="00065359" w:rsidRDefault="00065359" w:rsidP="00065359">
      <w:pPr>
        <w:pStyle w:val="NoSpacing"/>
        <w:ind w:left="270" w:hanging="270"/>
      </w:pPr>
      <w:r>
        <w:t>Scope of Work</w:t>
      </w:r>
      <w:r w:rsidR="00562D54">
        <w:t xml:space="preserve"> . . . . . . . . . . . . . . . . . . . . . . . . . . . . . . . . . . . . . . . </w:t>
      </w:r>
      <w:proofErr w:type="gramStart"/>
      <w:r w:rsidR="00562D54">
        <w:t>. . . .</w:t>
      </w:r>
      <w:proofErr w:type="gramEnd"/>
      <w:r w:rsidR="00562D54">
        <w:t xml:space="preserve"> </w:t>
      </w:r>
      <w:r w:rsidR="00FE19CC">
        <w:t>page</w:t>
      </w:r>
      <w:r w:rsidR="00B43905">
        <w:t>s</w:t>
      </w:r>
      <w:r w:rsidR="00FE19CC">
        <w:t xml:space="preserve"> 6-7</w:t>
      </w:r>
      <w:r>
        <w:br/>
        <w:t>Consulting</w:t>
      </w:r>
      <w:r>
        <w:br/>
      </w:r>
      <w:r>
        <w:t>Capital Access Assistance</w:t>
      </w:r>
      <w:r>
        <w:br/>
        <w:t>Training</w:t>
      </w:r>
    </w:p>
    <w:p w14:paraId="4E841E8A" w14:textId="3B0E0E2B" w:rsidR="00630829" w:rsidRDefault="00065359" w:rsidP="00065359">
      <w:pPr>
        <w:pStyle w:val="NoSpacing"/>
        <w:ind w:left="270"/>
      </w:pPr>
      <w:r>
        <w:t>Client Activity and Performance Tracking</w:t>
      </w:r>
      <w:r>
        <w:br/>
        <w:t>Staffing</w:t>
      </w:r>
    </w:p>
    <w:p w14:paraId="06EB532F" w14:textId="0CD07A78" w:rsidR="00630829" w:rsidRPr="00630829" w:rsidRDefault="00630829" w:rsidP="00360976">
      <w:pPr>
        <w:pStyle w:val="NoSpacing"/>
      </w:pPr>
      <w:r w:rsidRPr="00630829">
        <w:t>Proposal Content and Requirements</w:t>
      </w:r>
      <w:r w:rsidR="00562D54">
        <w:t xml:space="preserve"> . . . . . . . . . . . . . . . . . . </w:t>
      </w:r>
      <w:proofErr w:type="gramStart"/>
      <w:r w:rsidR="00562D54">
        <w:t>. . . .</w:t>
      </w:r>
      <w:proofErr w:type="gramEnd"/>
      <w:r w:rsidR="00562D54">
        <w:t xml:space="preserve"> . </w:t>
      </w:r>
      <w:r w:rsidR="004A683F">
        <w:tab/>
      </w:r>
      <w:r w:rsidRPr="00630829">
        <w:t>pages 7 - 8</w:t>
      </w:r>
    </w:p>
    <w:p w14:paraId="1C8BAB7F" w14:textId="742C3450" w:rsidR="00630829" w:rsidRPr="00630829" w:rsidRDefault="00630829" w:rsidP="00360976">
      <w:pPr>
        <w:pStyle w:val="NoSpacing"/>
      </w:pPr>
      <w:r w:rsidRPr="00630829">
        <w:t>Frequently Asked Questions</w:t>
      </w:r>
      <w:r w:rsidR="00562D54">
        <w:t xml:space="preserve"> . . . . . . . . . . . . . . . . . . . . . . . . . . . . . .</w:t>
      </w:r>
      <w:r w:rsidR="004A683F">
        <w:tab/>
      </w:r>
      <w:r w:rsidRPr="00630829">
        <w:t xml:space="preserve">pages </w:t>
      </w:r>
      <w:r w:rsidR="00C913A8">
        <w:t>9 -</w:t>
      </w:r>
      <w:r w:rsidRPr="00630829">
        <w:t xml:space="preserve"> 10</w:t>
      </w:r>
    </w:p>
    <w:p w14:paraId="50336056" w14:textId="77777777" w:rsidR="00630829" w:rsidRDefault="00630829" w:rsidP="00360976">
      <w:pPr>
        <w:pStyle w:val="NoSpacing"/>
        <w:rPr>
          <w:color w:val="C00000"/>
        </w:rPr>
      </w:pPr>
    </w:p>
    <w:p w14:paraId="6B10C55F" w14:textId="77777777" w:rsidR="00F625B7" w:rsidRDefault="00F625B7" w:rsidP="00360976">
      <w:pPr>
        <w:pStyle w:val="NoSpacing"/>
        <w:rPr>
          <w:color w:val="C00000"/>
        </w:rPr>
      </w:pPr>
    </w:p>
    <w:p w14:paraId="2E1BDAC3" w14:textId="77777777" w:rsidR="00360976" w:rsidRDefault="00360976" w:rsidP="00360976">
      <w:pPr>
        <w:pStyle w:val="NoSpacing"/>
      </w:pPr>
      <w:r w:rsidRPr="00D47705">
        <w:rPr>
          <w:b/>
          <w:bCs/>
        </w:rPr>
        <w:t>Instructions</w:t>
      </w:r>
    </w:p>
    <w:p w14:paraId="1DB88941" w14:textId="36301341" w:rsidR="00360976" w:rsidRDefault="00102030" w:rsidP="00360976">
      <w:pPr>
        <w:pStyle w:val="NoSpacing"/>
        <w:numPr>
          <w:ilvl w:val="0"/>
          <w:numId w:val="1"/>
        </w:numPr>
        <w:ind w:left="360"/>
      </w:pPr>
      <w:r>
        <w:t xml:space="preserve">The </w:t>
      </w:r>
      <w:r w:rsidR="00360976">
        <w:t xml:space="preserve">Michigan Small Business Development Center </w:t>
      </w:r>
      <w:r>
        <w:t xml:space="preserve">at Grand Valley State University </w:t>
      </w:r>
      <w:r w:rsidR="00360976">
        <w:t xml:space="preserve">is accepting competitive proposals for a </w:t>
      </w:r>
      <w:r w:rsidR="00EA6CAB">
        <w:t>Northwest Regional Host Organization</w:t>
      </w:r>
      <w:r w:rsidR="00360976" w:rsidRPr="00E86504">
        <w:t xml:space="preserve">. Proposals must be submitted via the GVSU Workday Strategic Sourcing platform no later than 5:00 p.m. EDT on </w:t>
      </w:r>
      <w:r w:rsidR="00EA6CAB">
        <w:t>Monday July 15</w:t>
      </w:r>
      <w:r w:rsidR="00360976" w:rsidRPr="00E86504">
        <w:t>, 2024. Your proposal must be received by that date and</w:t>
      </w:r>
      <w:r w:rsidR="00360976">
        <w:t xml:space="preserve"> time. No telephone, fax, or verbal quotations will be accepted. </w:t>
      </w:r>
    </w:p>
    <w:p w14:paraId="4B763C62" w14:textId="77777777" w:rsidR="00360976" w:rsidRDefault="00360976" w:rsidP="00360976">
      <w:pPr>
        <w:pStyle w:val="NoSpacing"/>
      </w:pPr>
    </w:p>
    <w:p w14:paraId="11F7572B" w14:textId="77777777" w:rsidR="00360976" w:rsidRDefault="00360976" w:rsidP="00360976">
      <w:pPr>
        <w:pStyle w:val="NoSpacing"/>
        <w:ind w:left="360"/>
      </w:pPr>
      <w:r>
        <w:t>To participate in this RFP, you will need to create a supplier account in Workday Strategic Sourcing.  To do that click on the START BID button and follow the instructions. Once set up,</w:t>
      </w:r>
    </w:p>
    <w:p w14:paraId="50C23C1A" w14:textId="31180689" w:rsidR="006D00B7" w:rsidRDefault="00360976" w:rsidP="007763A3">
      <w:pPr>
        <w:pStyle w:val="NoSpacing"/>
        <w:ind w:left="360"/>
      </w:pPr>
      <w:r>
        <w:t>you can view RFP details, ask questions, invite additional team members to collaborate, and submit a proposal.</w:t>
      </w:r>
      <w:r w:rsidR="006D00B7">
        <w:t xml:space="preserve">  </w:t>
      </w:r>
      <w:r w:rsidR="00EA6CAB">
        <w:t xml:space="preserve">You will be prompted to set up multi-factor authentication.  You </w:t>
      </w:r>
      <w:r w:rsidR="00EA6CAB" w:rsidRPr="00EA6CAB">
        <w:t xml:space="preserve">can use the security app of </w:t>
      </w:r>
      <w:r w:rsidR="00EA6CAB">
        <w:t>your</w:t>
      </w:r>
      <w:r w:rsidR="00EA6CAB" w:rsidRPr="00EA6CAB">
        <w:t xml:space="preserve"> choice, but the best success </w:t>
      </w:r>
      <w:r w:rsidR="00EA6CAB">
        <w:t xml:space="preserve">has been </w:t>
      </w:r>
      <w:r w:rsidR="00EA6CAB" w:rsidRPr="00EA6CAB">
        <w:t>with Okta</w:t>
      </w:r>
      <w:r w:rsidR="00EA6CAB">
        <w:t xml:space="preserve"> Verify.</w:t>
      </w:r>
      <w:r w:rsidR="007763A3">
        <w:br/>
      </w:r>
    </w:p>
    <w:p w14:paraId="29FB3E60" w14:textId="77777777" w:rsidR="006D00B7" w:rsidRDefault="006D00B7" w:rsidP="006D00B7">
      <w:pPr>
        <w:pStyle w:val="NoSpacing"/>
        <w:ind w:left="360" w:hanging="360"/>
      </w:pPr>
      <w:r>
        <w:t>2.</w:t>
      </w:r>
      <w:r>
        <w:tab/>
        <w:t>Project Schedule:</w:t>
      </w:r>
    </w:p>
    <w:p w14:paraId="2694BC46" w14:textId="2998B287" w:rsidR="006D00B7" w:rsidRDefault="006D00B7" w:rsidP="006D00B7">
      <w:pPr>
        <w:pStyle w:val="NoSpacing"/>
        <w:ind w:left="360"/>
      </w:pPr>
      <w:r>
        <w:t>June 0</w:t>
      </w:r>
      <w:r w:rsidR="007763A3">
        <w:t>6</w:t>
      </w:r>
      <w:r>
        <w:t xml:space="preserve">, </w:t>
      </w:r>
      <w:proofErr w:type="gramStart"/>
      <w:r>
        <w:t>2024</w:t>
      </w:r>
      <w:proofErr w:type="gramEnd"/>
      <w:r>
        <w:tab/>
      </w:r>
      <w:r>
        <w:tab/>
        <w:t>RFP released</w:t>
      </w:r>
      <w:r w:rsidR="007763A3">
        <w:br/>
        <w:t>Ju</w:t>
      </w:r>
      <w:r w:rsidR="008003ED">
        <w:t>ly</w:t>
      </w:r>
      <w:r w:rsidR="007763A3">
        <w:t xml:space="preserve"> 11, 2024 5:00 pm</w:t>
      </w:r>
      <w:r w:rsidR="007763A3">
        <w:tab/>
        <w:t>Supplier Questions Deadline</w:t>
      </w:r>
    </w:p>
    <w:p w14:paraId="33078347" w14:textId="00804F62" w:rsidR="006D00B7" w:rsidRDefault="006D00B7" w:rsidP="006D00B7">
      <w:pPr>
        <w:pStyle w:val="NoSpacing"/>
        <w:ind w:left="360"/>
      </w:pPr>
      <w:r>
        <w:t xml:space="preserve">July 15, </w:t>
      </w:r>
      <w:proofErr w:type="gramStart"/>
      <w:r>
        <w:t>2024</w:t>
      </w:r>
      <w:proofErr w:type="gramEnd"/>
      <w:r>
        <w:t xml:space="preserve">   5:00 pm </w:t>
      </w:r>
      <w:r>
        <w:tab/>
        <w:t xml:space="preserve">Proposal submission </w:t>
      </w:r>
      <w:r w:rsidR="007763A3">
        <w:t>D</w:t>
      </w:r>
      <w:r>
        <w:t>eadline</w:t>
      </w:r>
    </w:p>
    <w:p w14:paraId="4243F6F6" w14:textId="433448E6" w:rsidR="006D00B7" w:rsidRDefault="006D00B7" w:rsidP="006D00B7">
      <w:pPr>
        <w:pStyle w:val="NoSpacing"/>
        <w:ind w:left="360"/>
      </w:pPr>
      <w:r>
        <w:t>July-August 2024</w:t>
      </w:r>
      <w:r>
        <w:tab/>
      </w:r>
      <w:r>
        <w:tab/>
        <w:t>First Interviews</w:t>
      </w:r>
    </w:p>
    <w:p w14:paraId="44660FBD" w14:textId="47DD7BA4" w:rsidR="006D00B7" w:rsidRDefault="006D00B7" w:rsidP="006D00B7">
      <w:pPr>
        <w:pStyle w:val="NoSpacing"/>
        <w:ind w:left="360"/>
      </w:pPr>
      <w:r>
        <w:t>August-September 2024</w:t>
      </w:r>
      <w:r>
        <w:tab/>
        <w:t xml:space="preserve">Second Interviews </w:t>
      </w:r>
    </w:p>
    <w:p w14:paraId="1A768D5F" w14:textId="7FD70419" w:rsidR="006D00B7" w:rsidRDefault="006D00B7" w:rsidP="006D00B7">
      <w:pPr>
        <w:pStyle w:val="NoSpacing"/>
        <w:ind w:left="360"/>
      </w:pPr>
      <w:r>
        <w:t xml:space="preserve">October 1, </w:t>
      </w:r>
      <w:proofErr w:type="gramStart"/>
      <w:r>
        <w:t>2024</w:t>
      </w:r>
      <w:proofErr w:type="gramEnd"/>
      <w:r>
        <w:tab/>
      </w:r>
      <w:r>
        <w:tab/>
        <w:t xml:space="preserve">Award decision </w:t>
      </w:r>
    </w:p>
    <w:p w14:paraId="511A2278" w14:textId="76C537C7" w:rsidR="006D00B7" w:rsidRDefault="006D00B7" w:rsidP="006D00B7">
      <w:pPr>
        <w:pStyle w:val="NoSpacing"/>
        <w:ind w:left="360"/>
      </w:pPr>
      <w:r>
        <w:t>November2024</w:t>
      </w:r>
      <w:r>
        <w:tab/>
      </w:r>
      <w:r>
        <w:tab/>
        <w:t xml:space="preserve">Contract </w:t>
      </w:r>
      <w:proofErr w:type="gramStart"/>
      <w:r>
        <w:t>signed</w:t>
      </w:r>
      <w:proofErr w:type="gramEnd"/>
    </w:p>
    <w:p w14:paraId="7D9F54D8" w14:textId="06F9C183" w:rsidR="006D00B7" w:rsidRDefault="006D00B7" w:rsidP="006D00B7">
      <w:pPr>
        <w:pStyle w:val="NoSpacing"/>
        <w:ind w:left="360"/>
      </w:pPr>
      <w:r>
        <w:t>December 13</w:t>
      </w:r>
      <w:r w:rsidR="00102030">
        <w:t>,</w:t>
      </w:r>
      <w:r>
        <w:t xml:space="preserve"> </w:t>
      </w:r>
      <w:proofErr w:type="gramStart"/>
      <w:r>
        <w:t>2024</w:t>
      </w:r>
      <w:proofErr w:type="gramEnd"/>
      <w:r>
        <w:tab/>
      </w:r>
      <w:r>
        <w:tab/>
        <w:t>Transfer to Host</w:t>
      </w:r>
    </w:p>
    <w:p w14:paraId="67BD9314" w14:textId="77777777" w:rsidR="00360976" w:rsidRDefault="00360976" w:rsidP="00360976">
      <w:pPr>
        <w:pStyle w:val="NoSpacing"/>
        <w:ind w:left="360"/>
      </w:pPr>
    </w:p>
    <w:p w14:paraId="6EC06378" w14:textId="37578D51" w:rsidR="00360976" w:rsidRDefault="00360976" w:rsidP="006D00B7">
      <w:pPr>
        <w:pStyle w:val="NoSpacing"/>
        <w:numPr>
          <w:ilvl w:val="0"/>
          <w:numId w:val="2"/>
        </w:numPr>
        <w:ind w:left="360"/>
      </w:pPr>
      <w:r w:rsidRPr="005E253D">
        <w:lastRenderedPageBreak/>
        <w:t>Should it become necessary to revise any part of the RFP, notice of the revision will be given in the form of an addendum to all prospective suppliers on record as having received the RFP.</w:t>
      </w:r>
    </w:p>
    <w:p w14:paraId="65B4E070" w14:textId="77777777" w:rsidR="00360976" w:rsidRDefault="00360976" w:rsidP="00360976">
      <w:pPr>
        <w:pStyle w:val="ListParagraph"/>
        <w:ind w:left="360"/>
      </w:pPr>
    </w:p>
    <w:p w14:paraId="67130D9D" w14:textId="77777777" w:rsidR="00360976" w:rsidRDefault="00360976" w:rsidP="006D00B7">
      <w:pPr>
        <w:pStyle w:val="ListParagraph"/>
        <w:numPr>
          <w:ilvl w:val="0"/>
          <w:numId w:val="2"/>
        </w:numPr>
        <w:ind w:left="360"/>
      </w:pPr>
      <w:r w:rsidRPr="004A2DAB">
        <w:t xml:space="preserve">GVSU reserves the right to accept or reject any or all proposals and to waive any irregularity or informality in the proposal process. The University reserves the right to conduct discussions, request additional information and accept revisions of proposals from any or all bidders. </w:t>
      </w:r>
    </w:p>
    <w:p w14:paraId="60FE3393" w14:textId="77777777" w:rsidR="00360976" w:rsidRDefault="00360976" w:rsidP="00360976">
      <w:pPr>
        <w:pStyle w:val="ListParagraph"/>
      </w:pPr>
    </w:p>
    <w:p w14:paraId="130D6BB1" w14:textId="7A894D3F" w:rsidR="00360976" w:rsidRDefault="00360976" w:rsidP="006D00B7">
      <w:pPr>
        <w:pStyle w:val="ListParagraph"/>
        <w:numPr>
          <w:ilvl w:val="0"/>
          <w:numId w:val="2"/>
        </w:numPr>
        <w:ind w:left="360"/>
      </w:pPr>
      <w:r w:rsidRPr="00E14818">
        <w:t>Supplier questions will be accepted up to</w:t>
      </w:r>
      <w:r w:rsidR="00680D13">
        <w:t xml:space="preserve"> Thursday July 11, </w:t>
      </w:r>
      <w:proofErr w:type="gramStart"/>
      <w:r w:rsidR="00680D13">
        <w:t>2024</w:t>
      </w:r>
      <w:proofErr w:type="gramEnd"/>
      <w:r w:rsidR="00680D13">
        <w:t xml:space="preserve"> at 5:00 pm EDT. </w:t>
      </w:r>
      <w:r w:rsidRPr="00E14818">
        <w:t xml:space="preserve"> Responses will be provided within 48 hours. </w:t>
      </w:r>
    </w:p>
    <w:p w14:paraId="21979B10" w14:textId="77777777" w:rsidR="00446321" w:rsidRDefault="00446321" w:rsidP="00446321">
      <w:pPr>
        <w:pStyle w:val="ListParagraph"/>
      </w:pPr>
    </w:p>
    <w:p w14:paraId="06B67AF4" w14:textId="32D8CC5B" w:rsidR="00446321" w:rsidRPr="00E14818" w:rsidRDefault="00446321" w:rsidP="006D00B7">
      <w:pPr>
        <w:pStyle w:val="ListParagraph"/>
        <w:numPr>
          <w:ilvl w:val="0"/>
          <w:numId w:val="2"/>
        </w:numPr>
        <w:ind w:left="360"/>
      </w:pPr>
      <w:r>
        <w:t>See Proposal Format and Content Requirements on page</w:t>
      </w:r>
      <w:r w:rsidR="00380FD3">
        <w:t>s</w:t>
      </w:r>
      <w:r>
        <w:t xml:space="preserve"> </w:t>
      </w:r>
      <w:r w:rsidR="002B3A04">
        <w:t>7</w:t>
      </w:r>
      <w:r w:rsidR="00380FD3">
        <w:t xml:space="preserve"> - 8</w:t>
      </w:r>
      <w:r>
        <w:t xml:space="preserve">. </w:t>
      </w:r>
    </w:p>
    <w:p w14:paraId="04E91E40" w14:textId="77777777" w:rsidR="00360976" w:rsidRDefault="00360976" w:rsidP="00360976">
      <w:pPr>
        <w:pStyle w:val="ListParagraph"/>
        <w:ind w:left="360"/>
      </w:pPr>
    </w:p>
    <w:p w14:paraId="7E3A3285" w14:textId="77777777" w:rsidR="00360976" w:rsidRDefault="00360976" w:rsidP="006D00B7">
      <w:pPr>
        <w:pStyle w:val="ListParagraph"/>
        <w:numPr>
          <w:ilvl w:val="0"/>
          <w:numId w:val="2"/>
        </w:numPr>
        <w:ind w:left="360"/>
      </w:pPr>
      <w:r>
        <w:t xml:space="preserve">GVSU </w:t>
      </w:r>
      <w:r w:rsidRPr="004A2DAB">
        <w:t>reserves the right to negotiate with the bidder whose proposal is deemed most favorable</w:t>
      </w:r>
      <w:r>
        <w:t>.</w:t>
      </w:r>
    </w:p>
    <w:p w14:paraId="19B11E24" w14:textId="77777777" w:rsidR="00360976" w:rsidRDefault="00360976" w:rsidP="006D00B7">
      <w:pPr>
        <w:pStyle w:val="NoSpacing"/>
        <w:numPr>
          <w:ilvl w:val="0"/>
          <w:numId w:val="2"/>
        </w:numPr>
        <w:ind w:left="360"/>
      </w:pPr>
      <w:r>
        <w:t>GVSU’s sales tax-exempt number is 38-1684280. Michigan Sales and Use Tax Certificate of Exemption is attached below.</w:t>
      </w:r>
    </w:p>
    <w:p w14:paraId="3ADE0E70" w14:textId="77777777" w:rsidR="00360976" w:rsidRDefault="00360976" w:rsidP="00360976">
      <w:pPr>
        <w:pStyle w:val="NoSpacing"/>
        <w:ind w:left="360"/>
      </w:pPr>
    </w:p>
    <w:p w14:paraId="73DCC3D6" w14:textId="77777777" w:rsidR="00360976" w:rsidRDefault="00360976" w:rsidP="006D00B7">
      <w:pPr>
        <w:pStyle w:val="NoSpacing"/>
        <w:numPr>
          <w:ilvl w:val="0"/>
          <w:numId w:val="2"/>
        </w:numPr>
        <w:ind w:left="360"/>
      </w:pPr>
      <w:r>
        <w:t>All product deliveries shall be FOB delivered to Grand Valley State University with exact location to be determine when purchase order is released.</w:t>
      </w:r>
    </w:p>
    <w:p w14:paraId="7751F12F" w14:textId="77777777" w:rsidR="00360976" w:rsidRDefault="00360976" w:rsidP="00360976">
      <w:pPr>
        <w:pStyle w:val="NoSpacing"/>
        <w:ind w:left="360"/>
      </w:pPr>
    </w:p>
    <w:p w14:paraId="1D9E8F70" w14:textId="77777777" w:rsidR="00360976" w:rsidRDefault="00360976" w:rsidP="006D00B7">
      <w:pPr>
        <w:pStyle w:val="NoSpacing"/>
        <w:numPr>
          <w:ilvl w:val="0"/>
          <w:numId w:val="2"/>
        </w:numPr>
        <w:ind w:left="360"/>
      </w:pPr>
      <w:r>
        <w:t>Include with your quotation two (2) references from similar services.</w:t>
      </w:r>
    </w:p>
    <w:p w14:paraId="66F17CCC" w14:textId="77777777" w:rsidR="00360976" w:rsidRDefault="00360976" w:rsidP="00360976">
      <w:pPr>
        <w:pStyle w:val="NoSpacing"/>
        <w:ind w:left="360"/>
      </w:pPr>
    </w:p>
    <w:p w14:paraId="594D9864" w14:textId="77777777" w:rsidR="00360976" w:rsidRDefault="00360976" w:rsidP="006D00B7">
      <w:pPr>
        <w:pStyle w:val="NoSpacing"/>
        <w:numPr>
          <w:ilvl w:val="0"/>
          <w:numId w:val="2"/>
        </w:numPr>
        <w:ind w:left="360"/>
      </w:pPr>
      <w:r>
        <w:t>At GVSU, socially responsible procurement (defined as supporting diversity, socially responsible procurement, and sustainability) is highly valued.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14:paraId="744A5AA2" w14:textId="77777777" w:rsidR="00EA6CAB" w:rsidRDefault="00EA6CAB" w:rsidP="00EA6CAB">
      <w:pPr>
        <w:pStyle w:val="NoSpacing"/>
      </w:pPr>
    </w:p>
    <w:p w14:paraId="4A93EAC8" w14:textId="77777777" w:rsidR="00360976" w:rsidRDefault="00360976" w:rsidP="006D00B7">
      <w:pPr>
        <w:pStyle w:val="NoSpacing"/>
        <w:numPr>
          <w:ilvl w:val="0"/>
          <w:numId w:val="2"/>
        </w:numPr>
        <w:ind w:left="360"/>
      </w:pPr>
      <w:r>
        <w:t>GVSU endeavors to buy products made in the United States of America whenever an American made product is available that meets or exceeds the specifications requested and the price is equal to or lower than a foreign made product. Suppliers are requested to bid American-made products and/or services whenever available. Suppliers may bid foreign made products or services when:</w:t>
      </w:r>
      <w:r>
        <w:br/>
      </w:r>
    </w:p>
    <w:p w14:paraId="27A2E821" w14:textId="77777777" w:rsidR="00360976" w:rsidRDefault="00360976" w:rsidP="00360976">
      <w:pPr>
        <w:pStyle w:val="NoSpacing"/>
        <w:ind w:firstLine="360"/>
      </w:pPr>
      <w:r>
        <w:t>▪ They are specified</w:t>
      </w:r>
    </w:p>
    <w:p w14:paraId="2FAFFBED" w14:textId="77777777" w:rsidR="00360976" w:rsidRDefault="00360976" w:rsidP="00360976">
      <w:pPr>
        <w:pStyle w:val="NoSpacing"/>
        <w:ind w:left="360"/>
      </w:pPr>
      <w:r>
        <w:t xml:space="preserve">▪ They are identified as an alternate by the vendor </w:t>
      </w:r>
      <w:proofErr w:type="gramStart"/>
      <w:r>
        <w:t>as long as</w:t>
      </w:r>
      <w:proofErr w:type="gramEnd"/>
      <w:r>
        <w:t xml:space="preserve"> they are technically acceptable.</w:t>
      </w:r>
    </w:p>
    <w:p w14:paraId="0D6086F2" w14:textId="77777777" w:rsidR="00360976" w:rsidRDefault="00360976" w:rsidP="00360976">
      <w:pPr>
        <w:pStyle w:val="NoSpacing"/>
        <w:ind w:left="360"/>
      </w:pPr>
      <w:r>
        <w:t>▪ More than 50% of the manufactured or assembled in the United States.</w:t>
      </w:r>
    </w:p>
    <w:p w14:paraId="4B25AF34" w14:textId="77777777" w:rsidR="00360976" w:rsidRDefault="00360976" w:rsidP="00360976">
      <w:pPr>
        <w:pStyle w:val="NoSpacing"/>
        <w:ind w:left="360"/>
      </w:pPr>
    </w:p>
    <w:p w14:paraId="7FBF4E0E" w14:textId="117A2B4A" w:rsidR="00360976" w:rsidRDefault="00360976" w:rsidP="006D00B7">
      <w:pPr>
        <w:pStyle w:val="NoSpacing"/>
        <w:numPr>
          <w:ilvl w:val="0"/>
          <w:numId w:val="2"/>
        </w:numPr>
        <w:ind w:left="360"/>
      </w:pPr>
      <w:r>
        <w:t xml:space="preserve">Evaluation will be based on proposal organization, responses, costs, </w:t>
      </w:r>
      <w:r w:rsidR="00A30568">
        <w:t xml:space="preserve">and </w:t>
      </w:r>
      <w:r>
        <w:t>references</w:t>
      </w:r>
      <w:r w:rsidR="00A30568">
        <w:t>.</w:t>
      </w:r>
    </w:p>
    <w:p w14:paraId="69226C10" w14:textId="77777777" w:rsidR="00360976" w:rsidRDefault="00360976" w:rsidP="00360976">
      <w:pPr>
        <w:pStyle w:val="NoSpacing"/>
      </w:pPr>
    </w:p>
    <w:p w14:paraId="6898A11D" w14:textId="77777777" w:rsidR="00360976" w:rsidRDefault="00360976" w:rsidP="006D00B7">
      <w:pPr>
        <w:pStyle w:val="NoSpacing"/>
        <w:numPr>
          <w:ilvl w:val="0"/>
          <w:numId w:val="2"/>
        </w:numPr>
        <w:ind w:left="360"/>
      </w:pPr>
      <w:r>
        <w:t xml:space="preserve">Direct all questions about this RFP to Kip Smalligan at </w:t>
      </w:r>
      <w:hyperlink r:id="rId7" w:history="1">
        <w:r w:rsidRPr="00D778F9">
          <w:rPr>
            <w:rStyle w:val="Hyperlink"/>
          </w:rPr>
          <w:t>smalligk@gvsu.edu</w:t>
        </w:r>
      </w:hyperlink>
      <w:r>
        <w:t xml:space="preserve"> or 616-331-3211.</w:t>
      </w:r>
    </w:p>
    <w:p w14:paraId="2EB0FC75" w14:textId="77777777" w:rsidR="004A683F" w:rsidRDefault="00FE666F" w:rsidP="006D00B7">
      <w:pPr>
        <w:pStyle w:val="NoSpacing"/>
      </w:pPr>
      <w:r>
        <w:br/>
      </w:r>
    </w:p>
    <w:p w14:paraId="4A3F2ADA" w14:textId="77777777" w:rsidR="004A683F" w:rsidRDefault="004A683F" w:rsidP="006D00B7">
      <w:pPr>
        <w:pStyle w:val="NoSpacing"/>
      </w:pPr>
    </w:p>
    <w:p w14:paraId="02F79307" w14:textId="77777777" w:rsidR="004A683F" w:rsidRDefault="004A683F" w:rsidP="006D00B7">
      <w:pPr>
        <w:pStyle w:val="NoSpacing"/>
      </w:pPr>
    </w:p>
    <w:p w14:paraId="425EBD86" w14:textId="77777777" w:rsidR="004A683F" w:rsidRDefault="004A683F" w:rsidP="006D00B7">
      <w:pPr>
        <w:pStyle w:val="NoSpacing"/>
      </w:pPr>
    </w:p>
    <w:p w14:paraId="0053E406" w14:textId="77777777" w:rsidR="004A683F" w:rsidRDefault="004A683F" w:rsidP="006D00B7">
      <w:pPr>
        <w:pStyle w:val="NoSpacing"/>
        <w:rPr>
          <w:b/>
          <w:bCs/>
        </w:rPr>
      </w:pPr>
    </w:p>
    <w:p w14:paraId="362547CE" w14:textId="4FBC27E9" w:rsidR="006D00B7" w:rsidRPr="006D00B7" w:rsidRDefault="006D00B7" w:rsidP="006D00B7">
      <w:pPr>
        <w:pStyle w:val="NoSpacing"/>
        <w:rPr>
          <w:b/>
          <w:bCs/>
        </w:rPr>
      </w:pPr>
      <w:r w:rsidRPr="006D00B7">
        <w:rPr>
          <w:b/>
          <w:bCs/>
        </w:rPr>
        <w:lastRenderedPageBreak/>
        <w:t>Introduction and Requirements:</w:t>
      </w:r>
    </w:p>
    <w:p w14:paraId="75D51A60" w14:textId="77777777" w:rsidR="006D00B7" w:rsidRDefault="006D00B7" w:rsidP="006D00B7">
      <w:pPr>
        <w:pStyle w:val="NoSpacing"/>
      </w:pPr>
      <w:r>
        <w:t xml:space="preserve">A. Purpose </w:t>
      </w:r>
    </w:p>
    <w:p w14:paraId="0B61C5DF" w14:textId="77777777" w:rsidR="006D00B7" w:rsidRDefault="006D00B7" w:rsidP="006D00B7">
      <w:pPr>
        <w:pStyle w:val="NoSpacing"/>
      </w:pPr>
      <w:r>
        <w:t xml:space="preserve">The Michigan Small Business Development Center hosted by Grand Valley State University Sponsored Programs Foundation (GVSUSPF) requests proposals be submitted from eligible organizations to host the Northwest Regional site, providing high quality small business assistance services in accordance with the requirements and terms and conditions in this Request for Proposals (RFP). </w:t>
      </w:r>
    </w:p>
    <w:p w14:paraId="40F0AC31" w14:textId="77777777" w:rsidR="006D00B7" w:rsidRDefault="006D00B7" w:rsidP="006D00B7">
      <w:pPr>
        <w:pStyle w:val="NoSpacing"/>
      </w:pPr>
    </w:p>
    <w:p w14:paraId="6C0AA5C5" w14:textId="77777777" w:rsidR="006D00B7" w:rsidRDefault="006D00B7" w:rsidP="006D00B7">
      <w:pPr>
        <w:pStyle w:val="NoSpacing"/>
      </w:pPr>
      <w:r>
        <w:t xml:space="preserve">Small Business Development Center (SBDC) services include one-on-one business consulting, capital access assistance, training seminars, and other specialty programs. MI-SBDC funding made available for these services comes from the Small Business Administration (SBA). SBA mandates the measurement and reporting of economic impact produced from its funding; this is a goal-based program focused on achieving a high return on investment of federal funds.  </w:t>
      </w:r>
    </w:p>
    <w:p w14:paraId="4AD8AD59" w14:textId="77777777" w:rsidR="003B3772" w:rsidRDefault="003B3772" w:rsidP="006D00B7">
      <w:pPr>
        <w:pStyle w:val="NoSpacing"/>
      </w:pPr>
    </w:p>
    <w:p w14:paraId="12E38833" w14:textId="77777777" w:rsidR="006D00B7" w:rsidRDefault="006D00B7" w:rsidP="006D00B7">
      <w:pPr>
        <w:pStyle w:val="NoSpacing"/>
      </w:pPr>
      <w:r>
        <w:t xml:space="preserve">B. Reasons for Considering this Solicitation. </w:t>
      </w:r>
    </w:p>
    <w:p w14:paraId="3DECBA75" w14:textId="77777777" w:rsidR="006D00B7" w:rsidRDefault="006D00B7" w:rsidP="006D00B7">
      <w:pPr>
        <w:pStyle w:val="NoSpacing"/>
      </w:pPr>
      <w:r>
        <w:t xml:space="preserve">Becoming part of the MI SBDC Network leads to new partnership opportunities within small business and academic ecosystem, infusion of federal funds for business service activities, sponsorship opportunities, access to SBDC-specific resources including a proprietary client and economic impact tracking system, proprietary and complimentary industry research tools and experts, and increased visibility for host organizations. </w:t>
      </w:r>
    </w:p>
    <w:p w14:paraId="23DC6EC1" w14:textId="77777777" w:rsidR="006D00B7" w:rsidRDefault="006D00B7" w:rsidP="006D00B7">
      <w:pPr>
        <w:pStyle w:val="NoSpacing"/>
      </w:pPr>
      <w:r>
        <w:t xml:space="preserve">Small Business Development Centers provide direct and measurable economic benefits to the communities they serve. Established during the Carter administration, the SBDC program is the largest federally designated technical assistance program focused on supporting startup and growing small businesses in all fifty states and U.S. territories. SBDC host organizations join </w:t>
      </w:r>
      <w:proofErr w:type="gramStart"/>
      <w:r>
        <w:t>a  “</w:t>
      </w:r>
      <w:proofErr w:type="gramEnd"/>
      <w:r>
        <w:t>family” of experts who are willing to share advice, resources and help local business assistance  providers focus on what they do best—growing great local companies!</w:t>
      </w:r>
    </w:p>
    <w:p w14:paraId="7E80EED4" w14:textId="77777777" w:rsidR="003B3772" w:rsidRDefault="003B3772" w:rsidP="006D00B7">
      <w:pPr>
        <w:pStyle w:val="NoSpacing"/>
      </w:pPr>
    </w:p>
    <w:p w14:paraId="1DFF3536" w14:textId="77777777" w:rsidR="006D00B7" w:rsidRDefault="006D00B7" w:rsidP="006D00B7">
      <w:pPr>
        <w:pStyle w:val="NoSpacing"/>
      </w:pPr>
      <w:r>
        <w:t xml:space="preserve">C. Service Territory  </w:t>
      </w:r>
    </w:p>
    <w:p w14:paraId="481EB94E" w14:textId="62A91ADA" w:rsidR="007547DD" w:rsidRDefault="006D00B7" w:rsidP="006D00B7">
      <w:pPr>
        <w:pStyle w:val="NoSpacing"/>
      </w:pPr>
      <w:r>
        <w:t>This RFP is issued for small business assistance delivered in Antrim, Benzie, Charlevoix, Emmet, Grand Traverse, Kalkaska, Leelanau, Manistee, Missaukee, and Wexford counties and for services to be available to all startup and existing small business in the county.</w:t>
      </w:r>
    </w:p>
    <w:p w14:paraId="7494402D" w14:textId="77777777" w:rsidR="006D00B7" w:rsidRDefault="006D00B7" w:rsidP="006D00B7">
      <w:pPr>
        <w:pStyle w:val="NoSpacing"/>
      </w:pPr>
    </w:p>
    <w:p w14:paraId="2417D031" w14:textId="77777777" w:rsidR="006D00B7" w:rsidRDefault="006D00B7" w:rsidP="006D00B7">
      <w:pPr>
        <w:pStyle w:val="NoSpacing"/>
      </w:pPr>
      <w:r>
        <w:t xml:space="preserve">D. Applicant Eligibility </w:t>
      </w:r>
    </w:p>
    <w:p w14:paraId="409AA3E5" w14:textId="77777777" w:rsidR="006D00B7" w:rsidRDefault="006D00B7" w:rsidP="006D00B7">
      <w:pPr>
        <w:pStyle w:val="NoSpacing"/>
      </w:pPr>
      <w:r>
        <w:t xml:space="preserve">Eligible host organizations include: </w:t>
      </w:r>
    </w:p>
    <w:p w14:paraId="078E5599" w14:textId="55B4EB42" w:rsidR="006D00B7" w:rsidRDefault="006D00B7" w:rsidP="006D00B7">
      <w:pPr>
        <w:pStyle w:val="NoSpacing"/>
        <w:ind w:left="270" w:hanging="270"/>
      </w:pPr>
      <w:r>
        <w:t xml:space="preserve">▪ </w:t>
      </w:r>
      <w:r>
        <w:tab/>
        <w:t xml:space="preserve">Fully accredited institutions of higher education such as community colleges, public and private universities, and state </w:t>
      </w:r>
      <w:proofErr w:type="gramStart"/>
      <w:r>
        <w:t>colleges;</w:t>
      </w:r>
      <w:proofErr w:type="gramEnd"/>
      <w:r>
        <w:t xml:space="preserve"> </w:t>
      </w:r>
    </w:p>
    <w:p w14:paraId="7A76740B" w14:textId="77777777" w:rsidR="006D00B7" w:rsidRDefault="006D00B7" w:rsidP="006D00B7">
      <w:pPr>
        <w:pStyle w:val="NoSpacing"/>
        <w:ind w:left="270" w:hanging="270"/>
      </w:pPr>
    </w:p>
    <w:p w14:paraId="2D4EC34E" w14:textId="18B2365E" w:rsidR="006D00B7" w:rsidRDefault="006D00B7" w:rsidP="006D00B7">
      <w:pPr>
        <w:pStyle w:val="NoSpacing"/>
        <w:ind w:left="270" w:hanging="270"/>
      </w:pPr>
      <w:r>
        <w:t xml:space="preserve">▪ </w:t>
      </w:r>
      <w:r>
        <w:tab/>
        <w:t xml:space="preserve">Private nonprofit corporations engaged in economic development activities; ∙ Local counties or municipalities that have pre-existing community/economic development departments and/or programs; and </w:t>
      </w:r>
    </w:p>
    <w:p w14:paraId="41A7642C" w14:textId="77777777" w:rsidR="006D00B7" w:rsidRDefault="006D00B7" w:rsidP="006D00B7">
      <w:pPr>
        <w:pStyle w:val="NoSpacing"/>
        <w:ind w:left="270" w:hanging="270"/>
      </w:pPr>
    </w:p>
    <w:p w14:paraId="4DBAC7D9" w14:textId="07DC8380" w:rsidR="006D00B7" w:rsidRDefault="006D00B7" w:rsidP="006D00B7">
      <w:pPr>
        <w:pStyle w:val="NoSpacing"/>
        <w:ind w:left="270" w:hanging="270"/>
      </w:pPr>
      <w:r>
        <w:t xml:space="preserve">▪ </w:t>
      </w:r>
      <w:r>
        <w:tab/>
        <w:t xml:space="preserve">Public economic development institutions such as workforce investment boards and economic development corporations. </w:t>
      </w:r>
    </w:p>
    <w:p w14:paraId="1A60D198" w14:textId="77777777" w:rsidR="006D00B7" w:rsidRDefault="006D00B7" w:rsidP="006D00B7">
      <w:pPr>
        <w:pStyle w:val="NoSpacing"/>
      </w:pPr>
    </w:p>
    <w:p w14:paraId="0F556633" w14:textId="77777777" w:rsidR="006D00B7" w:rsidRDefault="006D00B7" w:rsidP="006D00B7">
      <w:pPr>
        <w:pStyle w:val="NoSpacing"/>
      </w:pPr>
      <w:r>
        <w:t xml:space="preserve">Proposals will only be accepted from organizations that: </w:t>
      </w:r>
    </w:p>
    <w:p w14:paraId="5A3E6BEC" w14:textId="1AB7E60D" w:rsidR="006D00B7" w:rsidRDefault="006D00B7" w:rsidP="006D00B7">
      <w:pPr>
        <w:pStyle w:val="NoSpacing"/>
        <w:ind w:left="360" w:hanging="360"/>
      </w:pPr>
      <w:r>
        <w:t xml:space="preserve">▪ </w:t>
      </w:r>
      <w:r>
        <w:tab/>
        <w:t xml:space="preserve">Are qualified to conduct business in the State of Michigan </w:t>
      </w:r>
    </w:p>
    <w:p w14:paraId="27BF1BD2" w14:textId="77777777" w:rsidR="006D00B7" w:rsidRDefault="006D00B7" w:rsidP="006D00B7">
      <w:pPr>
        <w:pStyle w:val="NoSpacing"/>
        <w:ind w:left="360" w:hanging="360"/>
      </w:pPr>
    </w:p>
    <w:p w14:paraId="699B0E05" w14:textId="1C01535F" w:rsidR="006D00B7" w:rsidRDefault="006D00B7" w:rsidP="006D00B7">
      <w:pPr>
        <w:pStyle w:val="NoSpacing"/>
        <w:ind w:left="360" w:hanging="360"/>
      </w:pPr>
      <w:r>
        <w:t xml:space="preserve">▪ </w:t>
      </w:r>
      <w:r>
        <w:tab/>
        <w:t>Are in good standing with the Secretary of State</w:t>
      </w:r>
    </w:p>
    <w:p w14:paraId="7C75C1A3" w14:textId="77777777" w:rsidR="006D00B7" w:rsidRDefault="006D00B7" w:rsidP="006D00B7">
      <w:pPr>
        <w:pStyle w:val="NoSpacing"/>
        <w:ind w:left="360" w:hanging="360"/>
      </w:pPr>
    </w:p>
    <w:p w14:paraId="4C9272AA" w14:textId="79E82465" w:rsidR="006D00B7" w:rsidRDefault="006D00B7" w:rsidP="006D00B7">
      <w:pPr>
        <w:pStyle w:val="NoSpacing"/>
        <w:ind w:left="360" w:hanging="360"/>
      </w:pPr>
      <w:r>
        <w:lastRenderedPageBreak/>
        <w:t xml:space="preserve">▪ </w:t>
      </w:r>
      <w:r>
        <w:tab/>
        <w:t xml:space="preserve">Have not been debarred or had contracts terminated by the federal government, State of </w:t>
      </w:r>
      <w:proofErr w:type="gramStart"/>
      <w:r>
        <w:t>Michigan</w:t>
      </w:r>
      <w:proofErr w:type="gramEnd"/>
      <w:r>
        <w:t xml:space="preserve"> or local government</w:t>
      </w:r>
    </w:p>
    <w:p w14:paraId="2945C5B1" w14:textId="77777777" w:rsidR="006D00B7" w:rsidRDefault="006D00B7" w:rsidP="006D00B7">
      <w:pPr>
        <w:pStyle w:val="NoSpacing"/>
        <w:ind w:left="360" w:hanging="360"/>
      </w:pPr>
    </w:p>
    <w:p w14:paraId="18FA9210" w14:textId="74BDDA49" w:rsidR="006D00B7" w:rsidRDefault="006D00B7" w:rsidP="006D00B7">
      <w:pPr>
        <w:pStyle w:val="NoSpacing"/>
        <w:ind w:left="360" w:hanging="360"/>
      </w:pPr>
      <w:r>
        <w:t xml:space="preserve">▪ </w:t>
      </w:r>
      <w:r>
        <w:tab/>
        <w:t>Have accounting processes and prior experience necessary to manage and report on federally funded programs/activities in accordance with federal OMB circular requirements; and are NOT for profit businesses.</w:t>
      </w:r>
    </w:p>
    <w:p w14:paraId="3D9517C9" w14:textId="77777777" w:rsidR="00646F75" w:rsidRDefault="00646F75" w:rsidP="006D00B7">
      <w:pPr>
        <w:pStyle w:val="NoSpacing"/>
        <w:ind w:left="360" w:hanging="360"/>
      </w:pPr>
    </w:p>
    <w:p w14:paraId="742E01A5" w14:textId="77777777" w:rsidR="00646F75" w:rsidRDefault="00646F75" w:rsidP="00646F75">
      <w:pPr>
        <w:pStyle w:val="NoSpacing"/>
        <w:ind w:left="360" w:hanging="360"/>
      </w:pPr>
      <w:r>
        <w:t xml:space="preserve">It is NOT a requirement that a host organization’s headquarters be physically located in the SBDC service territory, but they must regularly conduct business in the region or have a satellite office located within the region. </w:t>
      </w:r>
    </w:p>
    <w:p w14:paraId="2401FAF9" w14:textId="77777777" w:rsidR="00646F75" w:rsidRDefault="00646F75" w:rsidP="00646F75">
      <w:pPr>
        <w:pStyle w:val="NoSpacing"/>
        <w:ind w:left="360" w:hanging="360"/>
      </w:pPr>
    </w:p>
    <w:p w14:paraId="7B05E8D0" w14:textId="77777777" w:rsidR="00646F75" w:rsidRDefault="00646F75" w:rsidP="00646F75">
      <w:pPr>
        <w:pStyle w:val="NoSpacing"/>
        <w:ind w:left="360" w:hanging="360"/>
      </w:pPr>
      <w:r>
        <w:t xml:space="preserve">A special note for institutions of higher education:  </w:t>
      </w:r>
    </w:p>
    <w:p w14:paraId="2CC162E8" w14:textId="77777777" w:rsidR="00646F75" w:rsidRDefault="00646F75" w:rsidP="00646F75">
      <w:pPr>
        <w:pStyle w:val="NoSpacing"/>
      </w:pPr>
      <w:r>
        <w:t xml:space="preserve">There are </w:t>
      </w:r>
      <w:proofErr w:type="gramStart"/>
      <w:r>
        <w:t>many different ways</w:t>
      </w:r>
      <w:proofErr w:type="gramEnd"/>
      <w:r>
        <w:t xml:space="preserve"> to structure an SBDC within a university or college. SBDC services can fall under business, economics, engineering, or other academic units. Other SBDCs are hosted within the President’s Office, extended/community education, service learning/career centers, or the office on a campus focused on community relations; special institutes and centers focused on entrepreneurship, technology commercialization, economic research, corporate internships, international trade, etc. are also potential places where SBDC services can be located and compliment pre-existing activities. </w:t>
      </w:r>
    </w:p>
    <w:p w14:paraId="07EBD5C3" w14:textId="77777777" w:rsidR="003B3772" w:rsidRDefault="003B3772" w:rsidP="00646F75">
      <w:pPr>
        <w:pStyle w:val="NoSpacing"/>
        <w:ind w:left="360" w:hanging="360"/>
      </w:pPr>
    </w:p>
    <w:p w14:paraId="138ED41C" w14:textId="52790619" w:rsidR="00646F75" w:rsidRDefault="00646F75" w:rsidP="00646F75">
      <w:pPr>
        <w:pStyle w:val="NoSpacing"/>
        <w:ind w:left="360" w:hanging="360"/>
      </w:pPr>
      <w:r>
        <w:t xml:space="preserve">A special note for counties and municipalities: </w:t>
      </w:r>
    </w:p>
    <w:p w14:paraId="696BF496" w14:textId="05867E8C" w:rsidR="00646F75" w:rsidRDefault="00646F75" w:rsidP="00646F75">
      <w:pPr>
        <w:pStyle w:val="NoSpacing"/>
      </w:pPr>
      <w:r>
        <w:t xml:space="preserve">When a county or municipality is the host organization for a local SBDC, services are usually managed within the unit of the county or municipality that is responsible for economic development, community development, and business permitting and/or workforce development.  </w:t>
      </w:r>
      <w:r>
        <w:br/>
      </w:r>
    </w:p>
    <w:p w14:paraId="6EC3BAAE" w14:textId="6D930418" w:rsidR="00646F75" w:rsidRDefault="00646F75" w:rsidP="00646F75">
      <w:pPr>
        <w:pStyle w:val="NoSpacing"/>
      </w:pPr>
      <w:r>
        <w:t xml:space="preserve">If a city or municipality is applying to host an SBDC that delivers services beyond its geographic borders, the bidder must have the authority to work outside these boundaries. If a portion of the required match funding is restricted for use within the host’s boundaries, there must be assurances made that other non-restricted match funding is also available and plentiful enough to serve </w:t>
      </w:r>
      <w:proofErr w:type="gramStart"/>
      <w:r>
        <w:t>the  entire</w:t>
      </w:r>
      <w:proofErr w:type="gramEnd"/>
      <w:r>
        <w:t xml:space="preserve"> geographic area within the proposal.</w:t>
      </w:r>
    </w:p>
    <w:p w14:paraId="19F6D6D9" w14:textId="77777777" w:rsidR="00646F75" w:rsidRDefault="00646F75" w:rsidP="00646F75">
      <w:pPr>
        <w:pStyle w:val="NoSpacing"/>
      </w:pPr>
    </w:p>
    <w:p w14:paraId="7F7231CB" w14:textId="77777777" w:rsidR="00646F75" w:rsidRDefault="00646F75" w:rsidP="00646F75">
      <w:pPr>
        <w:pStyle w:val="NoSpacing"/>
      </w:pPr>
      <w:r>
        <w:t xml:space="preserve">E. </w:t>
      </w:r>
      <w:bookmarkStart w:id="0" w:name="_Hlk168561699"/>
      <w:r>
        <w:t>Funding Available</w:t>
      </w:r>
      <w:bookmarkEnd w:id="0"/>
    </w:p>
    <w:p w14:paraId="5AED30C8" w14:textId="77777777" w:rsidR="00646F75" w:rsidRDefault="00646F75" w:rsidP="00646F75">
      <w:pPr>
        <w:pStyle w:val="NoSpacing"/>
      </w:pPr>
      <w:r>
        <w:t xml:space="preserve">The awarded contract from GVSU to the successful bidder requires 1:1 matching funds to the SBA funds (Estimated $218,000). Each bidder must ensure that no less than fifty percent (50%) of the required contribution will be in cash ($109,000). The remainder may be in in-kind match. Proposals with more than 60% cash match (more than $132,000) will receive extra points in scoring. ∙ Minimum cash match (50%) up to 60% cash match: No extra points </w:t>
      </w:r>
    </w:p>
    <w:p w14:paraId="58754232" w14:textId="77777777" w:rsidR="00646F75" w:rsidRDefault="00646F75" w:rsidP="00646F75">
      <w:pPr>
        <w:pStyle w:val="NoSpacing"/>
      </w:pPr>
    </w:p>
    <w:p w14:paraId="25795454" w14:textId="77777777" w:rsidR="00646F75" w:rsidRDefault="00646F75" w:rsidP="00646F75">
      <w:pPr>
        <w:pStyle w:val="NoSpacing"/>
      </w:pPr>
      <w:r>
        <w:t xml:space="preserve">▪ 61% cash match up to 75% cash match: 5 extra points </w:t>
      </w:r>
    </w:p>
    <w:p w14:paraId="3AA4DE07" w14:textId="77777777" w:rsidR="00646F75" w:rsidRDefault="00646F75" w:rsidP="00646F75">
      <w:pPr>
        <w:pStyle w:val="NoSpacing"/>
      </w:pPr>
      <w:r>
        <w:t xml:space="preserve">▪ 76% cash match up to 90% cash match: 7 extra points </w:t>
      </w:r>
    </w:p>
    <w:p w14:paraId="7B2EB485" w14:textId="61E67F45" w:rsidR="00646F75" w:rsidRDefault="00646F75" w:rsidP="00646F75">
      <w:pPr>
        <w:pStyle w:val="NoSpacing"/>
      </w:pPr>
      <w:r>
        <w:t>▪ 91% cash match up to 100% cash match: 10 extra points</w:t>
      </w:r>
    </w:p>
    <w:p w14:paraId="1A74B9E8" w14:textId="77777777" w:rsidR="00541D97" w:rsidRDefault="00541D97" w:rsidP="00646F75">
      <w:pPr>
        <w:pStyle w:val="NoSpacing"/>
      </w:pPr>
    </w:p>
    <w:p w14:paraId="06B3C91C" w14:textId="77777777" w:rsidR="00541D97" w:rsidRDefault="00541D97" w:rsidP="00541D97">
      <w:pPr>
        <w:pStyle w:val="NoSpacing"/>
      </w:pPr>
      <w:r>
        <w:t xml:space="preserve">Cash outlay must not include other Federal funds (except for CDBG funding), indirect costs, </w:t>
      </w:r>
    </w:p>
    <w:p w14:paraId="3A36E926" w14:textId="77777777" w:rsidR="00541D97" w:rsidRDefault="00541D97" w:rsidP="00541D97">
      <w:pPr>
        <w:pStyle w:val="NoSpacing"/>
      </w:pPr>
      <w:r>
        <w:t xml:space="preserve">in-kind contributions, or program income derived from activities supported in whole or in part with Federal or match funds. Remaining match required to meet the 100% match requirement may be documented as in-kind match as defined by federal OMB circulars. All in-kind matches will be valued at market value and require support documentation. Waived indirect costs may be applied towards a host’s in-kind match.  </w:t>
      </w:r>
    </w:p>
    <w:p w14:paraId="679B3690" w14:textId="77777777" w:rsidR="00541D97" w:rsidRDefault="00541D97" w:rsidP="00541D97">
      <w:pPr>
        <w:pStyle w:val="NoSpacing"/>
      </w:pPr>
    </w:p>
    <w:p w14:paraId="7F832933" w14:textId="48891165" w:rsidR="00541D97" w:rsidRDefault="00541D97" w:rsidP="00541D97">
      <w:pPr>
        <w:pStyle w:val="NoSpacing"/>
      </w:pPr>
      <w:r>
        <w:lastRenderedPageBreak/>
        <w:t xml:space="preserve">The SBDC is a reimbursement program; the host organization pays for expenses incurred by the SBDC and then submits quarterly invoices for reimbursement. Applicants must have cash on hand to account for quarterly invoicing with a net 60 days for payment (from the point of invoice and support paperwork approval).  </w:t>
      </w:r>
    </w:p>
    <w:p w14:paraId="77501EA0" w14:textId="77777777" w:rsidR="00751EA6" w:rsidRDefault="00751EA6" w:rsidP="00541D97">
      <w:pPr>
        <w:pStyle w:val="NoSpacing"/>
      </w:pPr>
    </w:p>
    <w:p w14:paraId="2913DAE3" w14:textId="5A05583A" w:rsidR="00751EA6" w:rsidRDefault="00751EA6" w:rsidP="00541D97">
      <w:pPr>
        <w:pStyle w:val="NoSpacing"/>
      </w:pPr>
      <w:r w:rsidRPr="00751EA6">
        <w:t>Further information about budget requirements, cash match, in-kind match, program income, and indirect cost rates are located below.</w:t>
      </w:r>
    </w:p>
    <w:p w14:paraId="64601150" w14:textId="77777777" w:rsidR="003B3772" w:rsidRDefault="003B3772" w:rsidP="00541D97">
      <w:pPr>
        <w:pStyle w:val="NoSpacing"/>
      </w:pPr>
    </w:p>
    <w:p w14:paraId="6FAB53A8" w14:textId="77777777" w:rsidR="00751EA6" w:rsidRDefault="00751EA6" w:rsidP="00541D97">
      <w:pPr>
        <w:pStyle w:val="NoSpacing"/>
      </w:pPr>
    </w:p>
    <w:p w14:paraId="3AEC17FA" w14:textId="77777777" w:rsidR="00751EA6" w:rsidRPr="00EB6030" w:rsidRDefault="00751EA6" w:rsidP="00751EA6">
      <w:pPr>
        <w:pStyle w:val="NoSpacing"/>
        <w:rPr>
          <w:b/>
          <w:bCs/>
        </w:rPr>
      </w:pPr>
      <w:r w:rsidRPr="00EB6030">
        <w:rPr>
          <w:b/>
          <w:bCs/>
        </w:rPr>
        <w:t>Background Information:</w:t>
      </w:r>
    </w:p>
    <w:p w14:paraId="0E60AB5D" w14:textId="77777777" w:rsidR="00751EA6" w:rsidRDefault="00751EA6" w:rsidP="00751EA6">
      <w:pPr>
        <w:pStyle w:val="NoSpacing"/>
      </w:pPr>
      <w:r>
        <w:t xml:space="preserve">A. </w:t>
      </w:r>
      <w:bookmarkStart w:id="1" w:name="_Hlk168561935"/>
      <w:r>
        <w:t xml:space="preserve">SBDC Services </w:t>
      </w:r>
      <w:bookmarkEnd w:id="1"/>
    </w:p>
    <w:p w14:paraId="2D9AC496" w14:textId="77777777" w:rsidR="00751EA6" w:rsidRDefault="00751EA6" w:rsidP="00751EA6">
      <w:pPr>
        <w:pStyle w:val="NoSpacing"/>
      </w:pPr>
      <w:r>
        <w:t xml:space="preserve">The SBDC Network offers a full range of business development assistance services made available to small businesses located in the </w:t>
      </w:r>
      <w:proofErr w:type="gramStart"/>
      <w:r>
        <w:t>83 county</w:t>
      </w:r>
      <w:proofErr w:type="gramEnd"/>
      <w:r>
        <w:t xml:space="preserve"> region. Each county received in-depth, high-quality assistance to small businesses in complex areas that require specialized expertise. These areas may include, but are not limited to: management, marketing, financing, accounting, strategic planning, regulation and taxation, capital formation, venture  capital, procurement, human resource management, production, operations, economic and  business data analysis, engineering, technology transfer, innovation and research, new product  development or commercialization, product analysis, plant layout and design, agriculture,  business law and referral, exporting, office automation, site selection, or any other areas of  assistance required to promote small business growth, expansion and productivity.</w:t>
      </w:r>
    </w:p>
    <w:p w14:paraId="25747201" w14:textId="77777777" w:rsidR="00751EA6" w:rsidRDefault="00751EA6" w:rsidP="00751EA6">
      <w:pPr>
        <w:pStyle w:val="NoSpacing"/>
      </w:pPr>
    </w:p>
    <w:p w14:paraId="7F465D16" w14:textId="77777777" w:rsidR="00751EA6" w:rsidRDefault="00751EA6" w:rsidP="00751EA6">
      <w:pPr>
        <w:pStyle w:val="NoSpacing"/>
      </w:pPr>
      <w:r>
        <w:t xml:space="preserve">In addition to consulting, the SBDC Network provides training, conducts special </w:t>
      </w:r>
      <w:proofErr w:type="gramStart"/>
      <w:r>
        <w:t>projects</w:t>
      </w:r>
      <w:proofErr w:type="gramEnd"/>
      <w:r>
        <w:t xml:space="preserve"> </w:t>
      </w:r>
    </w:p>
    <w:p w14:paraId="496E1532" w14:textId="77777777" w:rsidR="00751EA6" w:rsidRDefault="00751EA6" w:rsidP="00751EA6">
      <w:pPr>
        <w:pStyle w:val="NoSpacing"/>
      </w:pPr>
      <w:r>
        <w:t xml:space="preserve">and provides business-specific research and referral services. </w:t>
      </w:r>
    </w:p>
    <w:p w14:paraId="1F2FF0EA" w14:textId="77777777" w:rsidR="00751EA6" w:rsidRDefault="00751EA6" w:rsidP="00751EA6">
      <w:pPr>
        <w:pStyle w:val="NoSpacing"/>
      </w:pPr>
    </w:p>
    <w:p w14:paraId="0D39FB01" w14:textId="77777777" w:rsidR="00751EA6" w:rsidRDefault="00751EA6" w:rsidP="00751EA6">
      <w:pPr>
        <w:pStyle w:val="NoSpacing"/>
      </w:pPr>
      <w:r>
        <w:t xml:space="preserve">B. Small Business Administration’s SBDC Authorization </w:t>
      </w:r>
    </w:p>
    <w:p w14:paraId="045F1F79" w14:textId="77777777" w:rsidR="00751EA6" w:rsidRDefault="00751EA6" w:rsidP="00751EA6">
      <w:pPr>
        <w:pStyle w:val="NoSpacing"/>
      </w:pPr>
      <w:r>
        <w:t xml:space="preserve">The Small Business Development Center (SBDC) Program is authorized through Congress </w:t>
      </w:r>
      <w:proofErr w:type="gramStart"/>
      <w:r>
        <w:t>and  partially</w:t>
      </w:r>
      <w:proofErr w:type="gramEnd"/>
      <w:r>
        <w:t xml:space="preserve"> funded by the U.S. Small Business Administration (SBA).The SBDC Program is the SBA’s largest technical service delivery program providing business support and training to the small business community. Federal SBDC funding from SBA is apportioned for each state based upon population. The SBA maintains cooperative agreements with 63 SBDC Lead Centers —including the one at Grand Valley State University -- and annually distributes SBDC funding through these contractual relationships. The MI- SBDC Network maintains a strong working relationship with the SBA District Office located in Detroit, Michigan.</w:t>
      </w:r>
    </w:p>
    <w:p w14:paraId="50470AB8" w14:textId="77777777" w:rsidR="00751EA6" w:rsidRDefault="00751EA6" w:rsidP="00751EA6">
      <w:pPr>
        <w:pStyle w:val="NoSpacing"/>
      </w:pPr>
    </w:p>
    <w:p w14:paraId="507323A9" w14:textId="77777777" w:rsidR="00751EA6" w:rsidRDefault="00751EA6" w:rsidP="00751EA6">
      <w:pPr>
        <w:pStyle w:val="NoSpacing"/>
      </w:pPr>
      <w:r>
        <w:t xml:space="preserve">C. Structure of a Local SBDC Service Location </w:t>
      </w:r>
    </w:p>
    <w:p w14:paraId="6C2BFD08" w14:textId="77777777" w:rsidR="00751EA6" w:rsidRDefault="00751EA6" w:rsidP="00751EA6">
      <w:pPr>
        <w:pStyle w:val="NoSpacing"/>
      </w:pPr>
      <w:r>
        <w:t xml:space="preserve">There are a variety of ways in which local SBDCs are structured. This RFP is intentionally </w:t>
      </w:r>
      <w:proofErr w:type="gramStart"/>
      <w:r>
        <w:t>non prescriptive</w:t>
      </w:r>
      <w:proofErr w:type="gramEnd"/>
      <w:r>
        <w:t xml:space="preserve"> in regards to structure in order to allow for creativity from the applicant and to encourage a wide variety of host organizations to consider the possibilities of hosting an SBDC. </w:t>
      </w:r>
    </w:p>
    <w:p w14:paraId="6E9718A9" w14:textId="77777777" w:rsidR="00751EA6" w:rsidRDefault="00751EA6" w:rsidP="00751EA6">
      <w:pPr>
        <w:pStyle w:val="NoSpacing"/>
      </w:pPr>
      <w:r>
        <w:t xml:space="preserve">In designing an SBDC structure, the bidder is encouraged to leverage existing office and training space, share use of equipment, leverage administrative and financial expertise and other assets of the host organization. Additionally, alignment with pre-existing business assistance programs at the host organization and access to and support from upper management should be considered.  </w:t>
      </w:r>
    </w:p>
    <w:p w14:paraId="3599F5DE" w14:textId="77777777" w:rsidR="00751EA6" w:rsidRDefault="00751EA6" w:rsidP="00751EA6">
      <w:pPr>
        <w:pStyle w:val="NoSpacing"/>
      </w:pPr>
    </w:p>
    <w:p w14:paraId="6E7A23D5" w14:textId="77777777" w:rsidR="00751EA6" w:rsidRDefault="00751EA6" w:rsidP="00751EA6">
      <w:pPr>
        <w:pStyle w:val="NoSpacing"/>
      </w:pPr>
      <w:r>
        <w:t xml:space="preserve">A summary of elements that an applicant will want to consider in constructing a proposed structure include the following: </w:t>
      </w:r>
    </w:p>
    <w:p w14:paraId="5EBD8894" w14:textId="77777777" w:rsidR="00751EA6" w:rsidRDefault="00751EA6" w:rsidP="00751EA6">
      <w:pPr>
        <w:pStyle w:val="NoSpacing"/>
      </w:pPr>
      <w:r>
        <w:t xml:space="preserve">▪ Lines of reporting and where the SBDC fits within the host’s organization. </w:t>
      </w:r>
    </w:p>
    <w:p w14:paraId="282D8CAE" w14:textId="77777777" w:rsidR="00751EA6" w:rsidRDefault="00751EA6" w:rsidP="00751EA6">
      <w:pPr>
        <w:pStyle w:val="NoSpacing"/>
      </w:pPr>
      <w:r>
        <w:t xml:space="preserve">▪ Host organization’s ability to provide support </w:t>
      </w:r>
      <w:proofErr w:type="gramStart"/>
      <w:r>
        <w:t>functions;</w:t>
      </w:r>
      <w:proofErr w:type="gramEnd"/>
      <w:r>
        <w:t xml:space="preserve"> </w:t>
      </w:r>
    </w:p>
    <w:p w14:paraId="767AACCD" w14:textId="77777777" w:rsidR="00751EA6" w:rsidRDefault="00751EA6" w:rsidP="00751EA6">
      <w:pPr>
        <w:pStyle w:val="NoSpacing"/>
      </w:pPr>
      <w:r>
        <w:t>▪ Pre-existence of related business technical assistance program(s</w:t>
      </w:r>
      <w:proofErr w:type="gramStart"/>
      <w:r>
        <w:t>);</w:t>
      </w:r>
      <w:proofErr w:type="gramEnd"/>
      <w:r>
        <w:t xml:space="preserve"> </w:t>
      </w:r>
    </w:p>
    <w:p w14:paraId="5B441A26" w14:textId="77777777" w:rsidR="00751EA6" w:rsidRDefault="00751EA6" w:rsidP="00751EA6">
      <w:pPr>
        <w:pStyle w:val="NoSpacing"/>
      </w:pPr>
      <w:r>
        <w:t xml:space="preserve">▪ Pre-existing management and staff focused on business/economic development </w:t>
      </w:r>
      <w:proofErr w:type="gramStart"/>
      <w:r>
        <w:t>programs;</w:t>
      </w:r>
      <w:proofErr w:type="gramEnd"/>
      <w:r>
        <w:t xml:space="preserve"> </w:t>
      </w:r>
    </w:p>
    <w:p w14:paraId="5EAC1060" w14:textId="77777777" w:rsidR="00751EA6" w:rsidRDefault="00751EA6" w:rsidP="00751EA6">
      <w:pPr>
        <w:pStyle w:val="NoSpacing"/>
      </w:pPr>
    </w:p>
    <w:p w14:paraId="34D2C891" w14:textId="09FD1449" w:rsidR="00751EA6" w:rsidRDefault="00751EA6" w:rsidP="00751EA6">
      <w:pPr>
        <w:pStyle w:val="NoSpacing"/>
      </w:pPr>
      <w:r>
        <w:t xml:space="preserve">Use of internal personnel and/or contractors to perform business </w:t>
      </w:r>
      <w:proofErr w:type="gramStart"/>
      <w:r>
        <w:t>consulting;</w:t>
      </w:r>
      <w:proofErr w:type="gramEnd"/>
    </w:p>
    <w:p w14:paraId="3AC96809" w14:textId="77777777" w:rsidR="00751EA6" w:rsidRDefault="00751EA6" w:rsidP="00751EA6">
      <w:pPr>
        <w:pStyle w:val="NoSpacing"/>
      </w:pPr>
      <w:r>
        <w:t xml:space="preserve">▪ Physical location(s) of host organization in relation to SBDC service location(s); and </w:t>
      </w:r>
    </w:p>
    <w:p w14:paraId="4FDE495E" w14:textId="5BA8FC15" w:rsidR="00751EA6" w:rsidRDefault="00751EA6" w:rsidP="00751EA6">
      <w:pPr>
        <w:pStyle w:val="NoSpacing"/>
      </w:pPr>
      <w:r>
        <w:t xml:space="preserve">▪ Size of total SBDC budget (SBA funds, cash match, in-kind </w:t>
      </w:r>
      <w:proofErr w:type="gramStart"/>
      <w:r>
        <w:t>match</w:t>
      </w:r>
      <w:proofErr w:type="gramEnd"/>
      <w:r>
        <w:t xml:space="preserve"> and program income).</w:t>
      </w:r>
    </w:p>
    <w:p w14:paraId="2AA0E66F" w14:textId="77777777" w:rsidR="00187790" w:rsidRDefault="00187790" w:rsidP="00751EA6">
      <w:pPr>
        <w:pStyle w:val="NoSpacing"/>
      </w:pPr>
    </w:p>
    <w:p w14:paraId="29EC801B" w14:textId="77777777" w:rsidR="00D124F0" w:rsidRDefault="00D124F0" w:rsidP="00751EA6">
      <w:pPr>
        <w:pStyle w:val="NoSpacing"/>
      </w:pPr>
    </w:p>
    <w:p w14:paraId="4CAF44F6" w14:textId="77777777" w:rsidR="006333AF" w:rsidRPr="00D124F0" w:rsidRDefault="006333AF" w:rsidP="006333AF">
      <w:pPr>
        <w:pStyle w:val="NoSpacing"/>
        <w:rPr>
          <w:b/>
          <w:bCs/>
        </w:rPr>
      </w:pPr>
      <w:r w:rsidRPr="00D124F0">
        <w:rPr>
          <w:b/>
          <w:bCs/>
        </w:rPr>
        <w:t>Scope of Work</w:t>
      </w:r>
    </w:p>
    <w:p w14:paraId="353E14FF" w14:textId="77777777" w:rsidR="006333AF" w:rsidRDefault="006333AF" w:rsidP="006333AF">
      <w:pPr>
        <w:pStyle w:val="NoSpacing"/>
      </w:pPr>
      <w:r>
        <w:t xml:space="preserve">A. Mandatory Services </w:t>
      </w:r>
    </w:p>
    <w:p w14:paraId="29B837B4" w14:textId="77777777" w:rsidR="006333AF" w:rsidRDefault="006333AF" w:rsidP="006333AF">
      <w:pPr>
        <w:pStyle w:val="NoSpacing"/>
      </w:pPr>
    </w:p>
    <w:p w14:paraId="1B3DCFA8" w14:textId="77777777" w:rsidR="006333AF" w:rsidRDefault="006333AF" w:rsidP="006333AF">
      <w:pPr>
        <w:pStyle w:val="NoSpacing"/>
      </w:pPr>
      <w:r>
        <w:t xml:space="preserve">1. Consulting </w:t>
      </w:r>
    </w:p>
    <w:p w14:paraId="2D541CA6" w14:textId="77777777" w:rsidR="006333AF" w:rsidRDefault="006333AF" w:rsidP="006333AF">
      <w:pPr>
        <w:pStyle w:val="NoSpacing"/>
      </w:pPr>
      <w:r>
        <w:t xml:space="preserve">The core service provided through SBDC is consulting. Service and performance goals for </w:t>
      </w:r>
      <w:proofErr w:type="gramStart"/>
      <w:r>
        <w:t>the  SBDC</w:t>
      </w:r>
      <w:proofErr w:type="gramEnd"/>
      <w:r>
        <w:t xml:space="preserve"> will be based upon consulting activities.  </w:t>
      </w:r>
    </w:p>
    <w:p w14:paraId="0EDBE420" w14:textId="77777777" w:rsidR="006333AF" w:rsidRDefault="006333AF" w:rsidP="006333AF">
      <w:pPr>
        <w:pStyle w:val="NoSpacing"/>
      </w:pPr>
    </w:p>
    <w:p w14:paraId="24CB4E9B" w14:textId="77777777" w:rsidR="006333AF" w:rsidRDefault="006333AF" w:rsidP="006333AF">
      <w:pPr>
        <w:pStyle w:val="NoSpacing"/>
      </w:pPr>
      <w:r>
        <w:t xml:space="preserve">The SBDC shall design and provide quality consulting services to improve the skills and knowledge of existing and prospective entrepreneurs and small businesses. Consulting is a process of in-depth, two-way communication between client and counselor. This process includes identifying and analyzing the client's needs and problems. </w:t>
      </w:r>
    </w:p>
    <w:p w14:paraId="269365E1" w14:textId="77777777" w:rsidR="006333AF" w:rsidRDefault="006333AF" w:rsidP="006333AF">
      <w:pPr>
        <w:pStyle w:val="NoSpacing"/>
      </w:pPr>
    </w:p>
    <w:p w14:paraId="7FB82CD8" w14:textId="77777777" w:rsidR="006333AF" w:rsidRDefault="006333AF" w:rsidP="006333AF">
      <w:pPr>
        <w:pStyle w:val="NoSpacing"/>
      </w:pPr>
      <w:r>
        <w:t xml:space="preserve">The SBDC shall assist small businesses in solving problems concerning operations, manufacturing, engineering, evaluation and adoption of new technology solutions, personnel administration, marketing, sales, merchandising, accounting, loan readiness, technology commercialization, equity financing, securing loans, business strategy development and other disciplines required for small business growth, expansion, innovation, </w:t>
      </w:r>
      <w:proofErr w:type="gramStart"/>
      <w:r>
        <w:t>productivity</w:t>
      </w:r>
      <w:proofErr w:type="gramEnd"/>
      <w:r>
        <w:t xml:space="preserve"> and management improvement. </w:t>
      </w:r>
    </w:p>
    <w:p w14:paraId="579D5EF1" w14:textId="77777777" w:rsidR="006333AF" w:rsidRDefault="006333AF" w:rsidP="006333AF">
      <w:pPr>
        <w:pStyle w:val="NoSpacing"/>
      </w:pPr>
    </w:p>
    <w:p w14:paraId="4B5022C9" w14:textId="77777777" w:rsidR="006333AF" w:rsidRDefault="006333AF" w:rsidP="006333AF">
      <w:pPr>
        <w:pStyle w:val="NoSpacing"/>
      </w:pPr>
      <w:r>
        <w:t>Fees may not be charged for SBDC consulting. If an applicant to this RFP serves fee-based clients, methods must be identified for how referrals will be made to the SBDC and how the bidder will ensure conflicts will not arise between fee-based and free consulting.</w:t>
      </w:r>
    </w:p>
    <w:p w14:paraId="5C534DB0" w14:textId="77777777" w:rsidR="006333AF" w:rsidRDefault="006333AF" w:rsidP="006333AF">
      <w:pPr>
        <w:pStyle w:val="NoSpacing"/>
      </w:pPr>
    </w:p>
    <w:p w14:paraId="02D83C85" w14:textId="77777777" w:rsidR="006333AF" w:rsidRDefault="006333AF" w:rsidP="006333AF">
      <w:pPr>
        <w:pStyle w:val="NoSpacing"/>
      </w:pPr>
      <w:r>
        <w:t xml:space="preserve">2. Capital Access Assistance </w:t>
      </w:r>
    </w:p>
    <w:p w14:paraId="3C967D27" w14:textId="77777777" w:rsidR="006333AF" w:rsidRDefault="006333AF" w:rsidP="006333AF">
      <w:pPr>
        <w:pStyle w:val="NoSpacing"/>
      </w:pPr>
      <w:r>
        <w:t xml:space="preserve">The SBDC shall assist small businesses obtain growth capital through lending and equity investments. Services in this area shall include business plan development, financial statement preparation and analysis, cash flow preparation and analysis, understanding lending terms, loan application assistance, coaching on presentations for equity investors, etc. </w:t>
      </w:r>
    </w:p>
    <w:p w14:paraId="744C1BE8" w14:textId="77777777" w:rsidR="006333AF" w:rsidRDefault="006333AF" w:rsidP="006333AF">
      <w:pPr>
        <w:pStyle w:val="NoSpacing"/>
      </w:pPr>
    </w:p>
    <w:p w14:paraId="26D782DA" w14:textId="77777777" w:rsidR="006333AF" w:rsidRDefault="006333AF" w:rsidP="006333AF">
      <w:pPr>
        <w:pStyle w:val="NoSpacing"/>
      </w:pPr>
      <w:r>
        <w:t xml:space="preserve">The SBDC shall develop and keep current a wide range of close partnerships with traditional banks, community lenders, angel capital networks/groups, and other equity investment organizations. Regular networking that links lenders and equity investors with business owners is mandatory. </w:t>
      </w:r>
    </w:p>
    <w:p w14:paraId="34C3AA81" w14:textId="77777777" w:rsidR="006333AF" w:rsidRDefault="006333AF" w:rsidP="006333AF">
      <w:pPr>
        <w:pStyle w:val="NoSpacing"/>
      </w:pPr>
    </w:p>
    <w:p w14:paraId="5170F160" w14:textId="77777777" w:rsidR="006333AF" w:rsidRDefault="006333AF" w:rsidP="006333AF">
      <w:pPr>
        <w:pStyle w:val="NoSpacing"/>
      </w:pPr>
      <w:r>
        <w:t xml:space="preserve">3. Training </w:t>
      </w:r>
    </w:p>
    <w:p w14:paraId="74E8D9E5" w14:textId="77777777" w:rsidR="006333AF" w:rsidRDefault="006333AF" w:rsidP="006333AF">
      <w:pPr>
        <w:pStyle w:val="NoSpacing"/>
      </w:pPr>
      <w:r>
        <w:t xml:space="preserve">The SBDC can offer trainings/workshops that are relevant to groups of business owners and/or entrepreneurs in the region. The Bidder is encouraged to arrange for co-sponsored training with the private sector and other organizations, to extend outreach and productivity.  Training attendees may be charged a small fee to attend training workshops. Fees collected from training attendees are considered “program income.” </w:t>
      </w:r>
    </w:p>
    <w:p w14:paraId="23FC2738" w14:textId="77777777" w:rsidR="006333AF" w:rsidRDefault="006333AF" w:rsidP="006333AF">
      <w:pPr>
        <w:pStyle w:val="NoSpacing"/>
      </w:pPr>
    </w:p>
    <w:p w14:paraId="2E5A0134" w14:textId="1B796118" w:rsidR="00187790" w:rsidRDefault="006333AF" w:rsidP="006333AF">
      <w:pPr>
        <w:pStyle w:val="NoSpacing"/>
      </w:pPr>
      <w:r>
        <w:t xml:space="preserve">While trainings are a cost-effective way to provide education on topics that many small businesses have in common, trainings should be viewed as a secondary service of the SBDC, behind consulting and capital access assistance. Trainings can and should also be a good way to generate new consulting leads. Costs </w:t>
      </w:r>
      <w:r>
        <w:lastRenderedPageBreak/>
        <w:t>of training should primarily be covered from program income, sponsorships, or other co-hosting partners. Trainings may not be a primary cost for which SBA funding is used.</w:t>
      </w:r>
    </w:p>
    <w:p w14:paraId="61C3800C" w14:textId="77777777" w:rsidR="004957CD" w:rsidRDefault="004957CD" w:rsidP="006333AF">
      <w:pPr>
        <w:pStyle w:val="NoSpacing"/>
      </w:pPr>
    </w:p>
    <w:p w14:paraId="67F4DF91" w14:textId="77777777" w:rsidR="004957CD" w:rsidRDefault="004957CD" w:rsidP="004957CD">
      <w:pPr>
        <w:pStyle w:val="NoSpacing"/>
      </w:pPr>
      <w:r>
        <w:t xml:space="preserve">4. Client Activity and Performance Tracking </w:t>
      </w:r>
    </w:p>
    <w:p w14:paraId="3831B03E" w14:textId="77777777" w:rsidR="004957CD" w:rsidRDefault="004957CD" w:rsidP="004957CD">
      <w:pPr>
        <w:pStyle w:val="NoSpacing"/>
      </w:pPr>
      <w:r>
        <w:t>The SBDC shall participate in measurement of services delivered and client successes through use of Salesforce, our CRM online tracking system. Training on use of this system will be provided by the SBDC Lead Center to the SBDC personnel.</w:t>
      </w:r>
    </w:p>
    <w:p w14:paraId="654309F2" w14:textId="77777777" w:rsidR="004957CD" w:rsidRDefault="004957CD" w:rsidP="004957CD">
      <w:pPr>
        <w:pStyle w:val="NoSpacing"/>
      </w:pPr>
    </w:p>
    <w:p w14:paraId="57E1776F" w14:textId="77777777" w:rsidR="004957CD" w:rsidRDefault="004957CD" w:rsidP="004957CD">
      <w:pPr>
        <w:pStyle w:val="NoSpacing"/>
      </w:pPr>
      <w:r>
        <w:t>5. Staffing</w:t>
      </w:r>
    </w:p>
    <w:p w14:paraId="7FAFB416" w14:textId="77777777" w:rsidR="004957CD" w:rsidRDefault="004957CD" w:rsidP="004957CD">
      <w:pPr>
        <w:pStyle w:val="NoSpacing"/>
      </w:pPr>
      <w:r>
        <w:t>The projected staffing must include a minimum of:</w:t>
      </w:r>
    </w:p>
    <w:p w14:paraId="129CBD3C" w14:textId="77777777" w:rsidR="004957CD" w:rsidRDefault="004957CD" w:rsidP="004957CD">
      <w:pPr>
        <w:pStyle w:val="NoSpacing"/>
      </w:pPr>
      <w:r>
        <w:t>1 FTE Intake/Administrative Professional</w:t>
      </w:r>
    </w:p>
    <w:p w14:paraId="22146969" w14:textId="77777777" w:rsidR="004957CD" w:rsidRDefault="004957CD" w:rsidP="004957CD">
      <w:pPr>
        <w:pStyle w:val="NoSpacing"/>
      </w:pPr>
      <w:r>
        <w:t>2 FTE Consultants</w:t>
      </w:r>
    </w:p>
    <w:p w14:paraId="39068AC7" w14:textId="041CA6FB" w:rsidR="004957CD" w:rsidRDefault="004957CD" w:rsidP="004957CD">
      <w:pPr>
        <w:pStyle w:val="NoSpacing"/>
      </w:pPr>
      <w:r>
        <w:t>1 FTE Regional Director</w:t>
      </w:r>
    </w:p>
    <w:p w14:paraId="3102F7ED" w14:textId="77777777" w:rsidR="004957CD" w:rsidRDefault="004957CD" w:rsidP="004957CD">
      <w:pPr>
        <w:pStyle w:val="NoSpacing"/>
      </w:pPr>
    </w:p>
    <w:p w14:paraId="0B295ACF" w14:textId="77777777" w:rsidR="003B3772" w:rsidRDefault="003B3772" w:rsidP="004957CD">
      <w:pPr>
        <w:pStyle w:val="NoSpacing"/>
      </w:pPr>
    </w:p>
    <w:p w14:paraId="02A52B89" w14:textId="254264D5" w:rsidR="004957CD" w:rsidRPr="00D124F0" w:rsidRDefault="004957CD" w:rsidP="004957CD">
      <w:pPr>
        <w:pStyle w:val="NoSpacing"/>
        <w:rPr>
          <w:b/>
          <w:bCs/>
        </w:rPr>
      </w:pPr>
      <w:r w:rsidRPr="00D124F0">
        <w:rPr>
          <w:b/>
          <w:bCs/>
        </w:rPr>
        <w:t xml:space="preserve">Proposal Format and Content </w:t>
      </w:r>
    </w:p>
    <w:p w14:paraId="1583E5F0" w14:textId="77777777" w:rsidR="004957CD" w:rsidRDefault="004957CD" w:rsidP="004957CD">
      <w:pPr>
        <w:pStyle w:val="NoSpacing"/>
      </w:pPr>
    </w:p>
    <w:p w14:paraId="0018E064" w14:textId="77777777" w:rsidR="004957CD" w:rsidRDefault="004957CD" w:rsidP="004957CD">
      <w:pPr>
        <w:pStyle w:val="NoSpacing"/>
      </w:pPr>
      <w:r>
        <w:t xml:space="preserve">These instructions detail the mandatory proposal format and content to be used in each proposal.  </w:t>
      </w:r>
    </w:p>
    <w:p w14:paraId="55650949" w14:textId="37D34F06" w:rsidR="004957CD" w:rsidRDefault="004957CD" w:rsidP="006E5E85">
      <w:pPr>
        <w:pStyle w:val="NoSpacing"/>
        <w:ind w:left="270" w:hanging="270"/>
      </w:pPr>
      <w:r>
        <w:t xml:space="preserve">A. </w:t>
      </w:r>
      <w:r w:rsidR="006E5E85">
        <w:tab/>
      </w:r>
      <w:r>
        <w:t xml:space="preserve">Required Content and Format </w:t>
      </w:r>
    </w:p>
    <w:p w14:paraId="20220EC3" w14:textId="6E06E76F" w:rsidR="004957CD" w:rsidRDefault="004957CD" w:rsidP="006E5E85">
      <w:pPr>
        <w:pStyle w:val="NoSpacing"/>
        <w:ind w:left="270" w:hanging="270"/>
      </w:pPr>
      <w:r>
        <w:t xml:space="preserve">1. </w:t>
      </w:r>
      <w:r w:rsidR="006E5E85">
        <w:tab/>
      </w:r>
      <w:r>
        <w:t xml:space="preserve">Cover Sheet  </w:t>
      </w:r>
    </w:p>
    <w:p w14:paraId="559D1CC4" w14:textId="77777777" w:rsidR="004957CD" w:rsidRDefault="004957CD" w:rsidP="006E5E85">
      <w:pPr>
        <w:pStyle w:val="NoSpacing"/>
        <w:ind w:left="270" w:hanging="270"/>
      </w:pPr>
    </w:p>
    <w:p w14:paraId="07656173" w14:textId="73430AEC" w:rsidR="004957CD" w:rsidRDefault="004957CD" w:rsidP="006E5E85">
      <w:pPr>
        <w:pStyle w:val="NoSpacing"/>
        <w:ind w:left="270" w:hanging="270"/>
      </w:pPr>
      <w:r>
        <w:t xml:space="preserve">2. </w:t>
      </w:r>
      <w:r w:rsidR="006E5E85">
        <w:tab/>
      </w:r>
      <w:r>
        <w:t>Host Organization Contact Information</w:t>
      </w:r>
    </w:p>
    <w:p w14:paraId="57582EE0" w14:textId="77777777" w:rsidR="004957CD" w:rsidRDefault="004957CD" w:rsidP="004957CD">
      <w:pPr>
        <w:pStyle w:val="NoSpacing"/>
      </w:pPr>
      <w:r>
        <w:t xml:space="preserve"> </w:t>
      </w:r>
    </w:p>
    <w:p w14:paraId="6684FAAA" w14:textId="0C945CFE" w:rsidR="006E5E85" w:rsidRDefault="004957CD" w:rsidP="006E5E85">
      <w:pPr>
        <w:pStyle w:val="NoSpacing"/>
        <w:ind w:left="270" w:hanging="270"/>
      </w:pPr>
      <w:r>
        <w:t xml:space="preserve">3. </w:t>
      </w:r>
      <w:r w:rsidR="006E5E85">
        <w:tab/>
      </w:r>
      <w:r>
        <w:t>Narrative: The narrative portion of the proposal will address all the following items and not be longer than 8 pages in length excluding all attachments. Applicants are encouraged to focus on providing complete content in a streamlined manner. Please keep it simple!</w:t>
      </w:r>
      <w:r w:rsidR="006E5E85">
        <w:br/>
      </w:r>
    </w:p>
    <w:p w14:paraId="43BEB0E1" w14:textId="16914A9D" w:rsidR="004957CD" w:rsidRDefault="004957CD" w:rsidP="006E5E85">
      <w:pPr>
        <w:pStyle w:val="NoSpacing"/>
        <w:ind w:left="270" w:hanging="270"/>
      </w:pPr>
      <w:r>
        <w:t xml:space="preserve">a. </w:t>
      </w:r>
      <w:r w:rsidR="006E5E85">
        <w:tab/>
      </w:r>
      <w:r>
        <w:t xml:space="preserve">Description/Qualifications of Host Organization </w:t>
      </w:r>
    </w:p>
    <w:p w14:paraId="05949164" w14:textId="706E3F50" w:rsidR="004957CD" w:rsidRDefault="004957CD" w:rsidP="004957CD">
      <w:pPr>
        <w:pStyle w:val="NoSpacing"/>
        <w:ind w:left="270" w:hanging="270"/>
      </w:pPr>
      <w:r>
        <w:t xml:space="preserve">∙ </w:t>
      </w:r>
      <w:r>
        <w:tab/>
        <w:t xml:space="preserve">Provide a brief history of the organization, when it was established, when existing business assistance services were initiated by the organization and in which community(s), and location the applicant currently operates. What are the primary markets and target clients/customers of the organization? </w:t>
      </w:r>
    </w:p>
    <w:p w14:paraId="2F9A6127" w14:textId="507FE236" w:rsidR="004957CD" w:rsidRDefault="004957CD" w:rsidP="004957CD">
      <w:pPr>
        <w:pStyle w:val="NoSpacing"/>
        <w:ind w:left="270" w:hanging="270"/>
      </w:pPr>
      <w:r>
        <w:t xml:space="preserve">∙ </w:t>
      </w:r>
      <w:r>
        <w:tab/>
        <w:t xml:space="preserve">Describe the organization’s capacity to establish, maintain and operate the SBDC. Discuss how the SBDC “fits” within the organization and the purpose/mission of the SBDC aligns with the purpose/mission of the organization. Why does the applicant want to host an SBDC?  </w:t>
      </w:r>
    </w:p>
    <w:p w14:paraId="508DD502" w14:textId="55161F16" w:rsidR="004957CD" w:rsidRDefault="004957CD" w:rsidP="004957CD">
      <w:pPr>
        <w:pStyle w:val="NoSpacing"/>
        <w:ind w:left="270" w:hanging="270"/>
      </w:pPr>
      <w:r>
        <w:t xml:space="preserve">∙ </w:t>
      </w:r>
      <w:r>
        <w:tab/>
        <w:t xml:space="preserve">Provide a description of the host organization's primary services and activities.  Describe how business and/or economic development activities fit within the larger mission of the organization if the primary focus is not business and/or economic development. </w:t>
      </w:r>
    </w:p>
    <w:p w14:paraId="6C317E46" w14:textId="77777777" w:rsidR="004957CD" w:rsidRDefault="004957CD" w:rsidP="004957CD">
      <w:pPr>
        <w:pStyle w:val="NoSpacing"/>
      </w:pPr>
    </w:p>
    <w:p w14:paraId="41C62762" w14:textId="77777777" w:rsidR="004957CD" w:rsidRDefault="004957CD" w:rsidP="004957CD">
      <w:pPr>
        <w:pStyle w:val="NoSpacing"/>
      </w:pPr>
      <w:r>
        <w:t xml:space="preserve">b. SBDC Structure and Management  </w:t>
      </w:r>
    </w:p>
    <w:p w14:paraId="69E1C06D" w14:textId="1B65D3CD" w:rsidR="004957CD" w:rsidRDefault="004957CD" w:rsidP="004957CD">
      <w:pPr>
        <w:pStyle w:val="NoSpacing"/>
        <w:ind w:left="270" w:hanging="270"/>
      </w:pPr>
      <w:r>
        <w:t xml:space="preserve">∙ </w:t>
      </w:r>
      <w:r>
        <w:tab/>
        <w:t xml:space="preserve">Provide a description of the proposed SBDC location(s) and facilities, demonstrating accessibility to the small business community to be served. The facilities must be disabled-accessible, allow for posting of SBDC signage, include private office space for individual consulting, and provide accessible, </w:t>
      </w:r>
      <w:proofErr w:type="gramStart"/>
      <w:r>
        <w:t>free</w:t>
      </w:r>
      <w:proofErr w:type="gramEnd"/>
      <w:r>
        <w:t xml:space="preserve"> or low-cost parking. For each planned facility please describe if the location is currently under the control of the applicant or if space would need to be identified, negotiated and/or leased.  </w:t>
      </w:r>
    </w:p>
    <w:p w14:paraId="14A01009" w14:textId="77777777" w:rsidR="004957CD" w:rsidRDefault="004957CD" w:rsidP="004957CD">
      <w:pPr>
        <w:pStyle w:val="NoSpacing"/>
      </w:pPr>
    </w:p>
    <w:p w14:paraId="40FB74A7" w14:textId="77777777" w:rsidR="00FE19CC" w:rsidRDefault="00FE19CC" w:rsidP="004957CD">
      <w:pPr>
        <w:pStyle w:val="NoSpacing"/>
      </w:pPr>
    </w:p>
    <w:p w14:paraId="4DA7BBBA" w14:textId="77777777" w:rsidR="00FE19CC" w:rsidRDefault="00FE19CC" w:rsidP="004957CD">
      <w:pPr>
        <w:pStyle w:val="NoSpacing"/>
      </w:pPr>
    </w:p>
    <w:p w14:paraId="55586A40" w14:textId="77777777" w:rsidR="00FE19CC" w:rsidRDefault="00FE19CC" w:rsidP="004957CD">
      <w:pPr>
        <w:pStyle w:val="NoSpacing"/>
      </w:pPr>
    </w:p>
    <w:p w14:paraId="5B93D51A" w14:textId="77777777" w:rsidR="004957CD" w:rsidRDefault="004957CD" w:rsidP="004957CD">
      <w:pPr>
        <w:pStyle w:val="NoSpacing"/>
      </w:pPr>
      <w:r>
        <w:lastRenderedPageBreak/>
        <w:t xml:space="preserve">c. Fiscal Compliance </w:t>
      </w:r>
    </w:p>
    <w:p w14:paraId="51632A40" w14:textId="6B040C91" w:rsidR="004957CD" w:rsidRDefault="004957CD" w:rsidP="004957CD">
      <w:pPr>
        <w:pStyle w:val="NoSpacing"/>
        <w:ind w:left="270" w:hanging="270"/>
      </w:pPr>
      <w:r>
        <w:t xml:space="preserve">∙ </w:t>
      </w:r>
      <w:r>
        <w:tab/>
        <w:t xml:space="preserve">Explain how financial management will be handled by the host organization. Indicate the individual that will have oversight of the budget and the position responsible for tracking expenditures and submitting invoices. </w:t>
      </w:r>
    </w:p>
    <w:p w14:paraId="6458B0FD" w14:textId="15631635" w:rsidR="004957CD" w:rsidRDefault="004957CD" w:rsidP="004957CD">
      <w:pPr>
        <w:pStyle w:val="NoSpacing"/>
        <w:ind w:left="270" w:hanging="270"/>
      </w:pPr>
      <w:r>
        <w:t xml:space="preserve">∙ </w:t>
      </w:r>
      <w:r>
        <w:tab/>
        <w:t xml:space="preserve">Describe the organization's ability to maintain separate ledgers and transaction journals for SBDC financial activity to ensure a clear audit trail of the financial resources used under this agreement. SBDC expenditures of federal, matching, and program income must be accounted for separately from each other, from other host resources and must be identifiable by contract year (i.e. calendar year) in which they were provided.  </w:t>
      </w:r>
    </w:p>
    <w:p w14:paraId="398ACEA6" w14:textId="1557A8BA" w:rsidR="004957CD" w:rsidRDefault="004957CD" w:rsidP="004957CD">
      <w:pPr>
        <w:pStyle w:val="NoSpacing"/>
        <w:ind w:left="270" w:hanging="270"/>
      </w:pPr>
      <w:r>
        <w:t xml:space="preserve">∙ </w:t>
      </w:r>
      <w:r>
        <w:tab/>
        <w:t xml:space="preserve">Discuss the host organization’s background in fund accounting and prior experience with fiscal management of federal contracts. </w:t>
      </w:r>
    </w:p>
    <w:p w14:paraId="1D268FFF" w14:textId="77777777" w:rsidR="004957CD" w:rsidRDefault="004957CD" w:rsidP="004957CD">
      <w:pPr>
        <w:pStyle w:val="NoSpacing"/>
      </w:pPr>
    </w:p>
    <w:p w14:paraId="6B6EED5F" w14:textId="77777777" w:rsidR="004957CD" w:rsidRDefault="004957CD" w:rsidP="004957CD">
      <w:pPr>
        <w:pStyle w:val="NoSpacing"/>
      </w:pPr>
      <w:r>
        <w:t xml:space="preserve">d. Financial Stability </w:t>
      </w:r>
    </w:p>
    <w:p w14:paraId="19953725" w14:textId="160C16A6" w:rsidR="004957CD" w:rsidRDefault="004957CD" w:rsidP="004957CD">
      <w:pPr>
        <w:pStyle w:val="NoSpacing"/>
        <w:ind w:left="270" w:hanging="270"/>
      </w:pPr>
      <w:r>
        <w:t xml:space="preserve">∙ </w:t>
      </w:r>
      <w:r>
        <w:tab/>
        <w:t xml:space="preserve">Describe the organization’s core funding. What are the primary ways the organization is funded and what have been the funding trends in recent years? If funding for </w:t>
      </w:r>
      <w:proofErr w:type="gramStart"/>
      <w:r>
        <w:t>the  organization</w:t>
      </w:r>
      <w:proofErr w:type="gramEnd"/>
      <w:r>
        <w:t xml:space="preserve"> has significantly increased/decreased (+/- 20% or more) over the last three (3) years, please describe these circumstances. </w:t>
      </w:r>
    </w:p>
    <w:p w14:paraId="0C7153FF" w14:textId="68CD9F6A" w:rsidR="004957CD" w:rsidRDefault="004957CD" w:rsidP="004957CD">
      <w:pPr>
        <w:pStyle w:val="NoSpacing"/>
        <w:ind w:left="270" w:hanging="270"/>
      </w:pPr>
      <w:r>
        <w:t xml:space="preserve">∙ </w:t>
      </w:r>
      <w:r>
        <w:tab/>
        <w:t xml:space="preserve">Discuss the organization’s ability to manage a reimbursement program. What safeguards does the applicant have to ensure proper cash-flow over the year?  </w:t>
      </w:r>
    </w:p>
    <w:p w14:paraId="72B01109" w14:textId="77777777" w:rsidR="004957CD" w:rsidRDefault="004957CD" w:rsidP="004957CD">
      <w:pPr>
        <w:pStyle w:val="NoSpacing"/>
      </w:pPr>
    </w:p>
    <w:p w14:paraId="678A7756" w14:textId="77777777" w:rsidR="004957CD" w:rsidRDefault="004957CD" w:rsidP="004957CD">
      <w:pPr>
        <w:pStyle w:val="NoSpacing"/>
      </w:pPr>
      <w:r>
        <w:t xml:space="preserve">e. SBDC Service Delivery </w:t>
      </w:r>
    </w:p>
    <w:p w14:paraId="4610FBD4" w14:textId="1FA94A75" w:rsidR="004957CD" w:rsidRDefault="004957CD" w:rsidP="004957CD">
      <w:pPr>
        <w:pStyle w:val="NoSpacing"/>
        <w:ind w:left="270" w:hanging="270"/>
      </w:pPr>
      <w:r>
        <w:t xml:space="preserve">∙ </w:t>
      </w:r>
      <w:r>
        <w:tab/>
        <w:t xml:space="preserve">Address how consulting services will be implemented and managed. Include information about how consulting will be accessible throughout the geographic territory. Discuss any specialty/emphasis topics to be provided and how resources will be managed for maximizing economic impact of services. </w:t>
      </w:r>
    </w:p>
    <w:p w14:paraId="1499C8D6" w14:textId="3C9A2792" w:rsidR="004957CD" w:rsidRDefault="004957CD" w:rsidP="004957CD">
      <w:pPr>
        <w:pStyle w:val="NoSpacing"/>
        <w:ind w:left="270" w:hanging="270"/>
      </w:pPr>
      <w:r>
        <w:t xml:space="preserve">∙ </w:t>
      </w:r>
      <w:r>
        <w:tab/>
        <w:t xml:space="preserve">Address how capital access assistance will be implemented and managed. Describe any significant relationships with lenders or equity capital-related partners. </w:t>
      </w:r>
    </w:p>
    <w:p w14:paraId="6ABA84E5" w14:textId="00ECE74E" w:rsidR="004957CD" w:rsidRDefault="004957CD" w:rsidP="004957CD">
      <w:pPr>
        <w:pStyle w:val="NoSpacing"/>
        <w:ind w:left="270" w:hanging="270"/>
      </w:pPr>
      <w:r>
        <w:t xml:space="preserve">∙ </w:t>
      </w:r>
      <w:r>
        <w:tab/>
        <w:t xml:space="preserve">Address how training services will be implemented and managed. Include information about how training will be distributed throughout the geographic territory. Discuss any specialty/emphasis topics to be provided or if web-based training will be provided. If trainings will be co-sponsored, indicate partner organizations that will collaborate on trainings.  </w:t>
      </w:r>
    </w:p>
    <w:p w14:paraId="693706D6" w14:textId="77777777" w:rsidR="00DA3498" w:rsidRDefault="004957CD" w:rsidP="004957CD">
      <w:pPr>
        <w:pStyle w:val="NoSpacing"/>
        <w:ind w:left="270" w:hanging="270"/>
      </w:pPr>
      <w:r>
        <w:t xml:space="preserve">∙ </w:t>
      </w:r>
      <w:r>
        <w:tab/>
        <w:t>Describe any special projects that would be initiated/take place within the contract year.  Please include any special expertise or targeted programs not listed elsewhere. Special projects are not required; however, if any resources will be spent on special projects they should be detailed.</w:t>
      </w:r>
    </w:p>
    <w:p w14:paraId="6102B539" w14:textId="77777777" w:rsidR="00DA3498" w:rsidRDefault="00DA3498" w:rsidP="004957CD">
      <w:pPr>
        <w:pStyle w:val="NoSpacing"/>
        <w:ind w:left="270" w:hanging="270"/>
      </w:pPr>
    </w:p>
    <w:p w14:paraId="5EB64B20" w14:textId="15B875C6" w:rsidR="004957CD" w:rsidRDefault="00DA3498" w:rsidP="002942D4">
      <w:pPr>
        <w:pStyle w:val="NoSpacing"/>
        <w:ind w:left="270" w:hanging="270"/>
      </w:pPr>
      <w:r>
        <w:t>4</w:t>
      </w:r>
      <w:r w:rsidR="004957CD">
        <w:t xml:space="preserve">. </w:t>
      </w:r>
      <w:r w:rsidR="002942D4">
        <w:tab/>
      </w:r>
      <w:r w:rsidR="004957CD">
        <w:t xml:space="preserve">Budget Form </w:t>
      </w:r>
    </w:p>
    <w:p w14:paraId="126D0117" w14:textId="3C97F942" w:rsidR="004957CD" w:rsidRDefault="004957CD" w:rsidP="003B546C">
      <w:pPr>
        <w:pStyle w:val="NoSpacing"/>
        <w:ind w:left="270" w:hanging="270"/>
      </w:pPr>
      <w:r>
        <w:t xml:space="preserve">∙ </w:t>
      </w:r>
      <w:r w:rsidR="003B546C">
        <w:tab/>
      </w:r>
      <w:r>
        <w:t xml:space="preserve">Format should not be altered. Both sheets must be completed (Budget Proposal and Budget Justification). </w:t>
      </w:r>
    </w:p>
    <w:p w14:paraId="7ACF897F" w14:textId="2D422ED9" w:rsidR="004957CD" w:rsidRDefault="004957CD" w:rsidP="003B546C">
      <w:pPr>
        <w:pStyle w:val="NoSpacing"/>
        <w:ind w:left="270" w:hanging="270"/>
      </w:pPr>
      <w:r>
        <w:t xml:space="preserve">∙ </w:t>
      </w:r>
      <w:r w:rsidR="003B546C">
        <w:tab/>
      </w:r>
      <w:r>
        <w:t xml:space="preserve">ALL costs associated with the implementation of this proposal shall be included.  Proposals with incomplete budgets will not be reviewed. </w:t>
      </w:r>
    </w:p>
    <w:p w14:paraId="06DACB8B" w14:textId="5F0BF473" w:rsidR="004957CD" w:rsidRDefault="004957CD" w:rsidP="003B546C">
      <w:pPr>
        <w:pStyle w:val="NoSpacing"/>
        <w:ind w:left="270" w:hanging="270"/>
      </w:pPr>
      <w:r>
        <w:t xml:space="preserve">∙ </w:t>
      </w:r>
      <w:r w:rsidR="003B546C">
        <w:tab/>
      </w:r>
      <w:r>
        <w:t xml:space="preserve">The budget must specify which costs will be paid by award dollars (federal), cash match dollars or in-kind/indirect match dollars.  </w:t>
      </w:r>
    </w:p>
    <w:p w14:paraId="12BF5776" w14:textId="68ADD3C4" w:rsidR="004957CD" w:rsidRDefault="004957CD" w:rsidP="003B546C">
      <w:pPr>
        <w:pStyle w:val="NoSpacing"/>
        <w:ind w:left="270" w:hanging="270"/>
      </w:pPr>
      <w:r>
        <w:t xml:space="preserve">∙ </w:t>
      </w:r>
      <w:r w:rsidR="003B546C">
        <w:tab/>
      </w:r>
      <w:r>
        <w:t xml:space="preserve">Include waived indirect costs based upon applicant organizations federally recognized indirect rate if applicable. Waived indirect costs may be applied towards in-kind match. </w:t>
      </w:r>
    </w:p>
    <w:p w14:paraId="1EC3BAEA" w14:textId="6FA1E6EF" w:rsidR="004957CD" w:rsidRDefault="004957CD" w:rsidP="003B546C">
      <w:pPr>
        <w:pStyle w:val="NoSpacing"/>
        <w:ind w:left="270" w:hanging="270"/>
      </w:pPr>
      <w:r>
        <w:t xml:space="preserve">∙ </w:t>
      </w:r>
      <w:r w:rsidR="003B546C">
        <w:tab/>
      </w:r>
      <w:r>
        <w:t xml:space="preserve">Estimate any fees or charges to clients for attending training workshops/seminars, special events, and non-business advising activities; all program income collected must be used in the direct support of the program and the use of these funds must be separately </w:t>
      </w:r>
      <w:proofErr w:type="gramStart"/>
      <w:r>
        <w:t>and  clearly</w:t>
      </w:r>
      <w:proofErr w:type="gramEnd"/>
      <w:r>
        <w:t xml:space="preserve"> tracked and identified. By SBA mandate, program income cannot be used towards cash match or in-kind match requirements.</w:t>
      </w:r>
    </w:p>
    <w:p w14:paraId="5C78359A" w14:textId="77777777" w:rsidR="00746D66" w:rsidRPr="00746D66" w:rsidRDefault="00746D66" w:rsidP="00746D66">
      <w:pPr>
        <w:pStyle w:val="NoSpacing"/>
        <w:ind w:left="270" w:hanging="270"/>
        <w:rPr>
          <w:b/>
          <w:bCs/>
        </w:rPr>
      </w:pPr>
      <w:r w:rsidRPr="00746D66">
        <w:rPr>
          <w:b/>
          <w:bCs/>
        </w:rPr>
        <w:lastRenderedPageBreak/>
        <w:t>Frequently Asked Questions</w:t>
      </w:r>
    </w:p>
    <w:p w14:paraId="0AAD3AC7" w14:textId="77777777" w:rsidR="00746D66" w:rsidRDefault="00746D66" w:rsidP="00746D66">
      <w:pPr>
        <w:pStyle w:val="NoSpacing"/>
        <w:ind w:left="270" w:hanging="270"/>
      </w:pPr>
    </w:p>
    <w:p w14:paraId="32B49200" w14:textId="77777777" w:rsidR="00746D66" w:rsidRDefault="00746D66" w:rsidP="00746D66">
      <w:pPr>
        <w:pStyle w:val="NoSpacing"/>
        <w:ind w:left="270" w:hanging="270"/>
      </w:pPr>
      <w:r>
        <w:t>1.</w:t>
      </w:r>
      <w:r>
        <w:tab/>
      </w:r>
      <w:r w:rsidRPr="00746D66">
        <w:rPr>
          <w:b/>
          <w:bCs/>
        </w:rPr>
        <w:t>What kinds of financial resources is SBDC willing to commit to the endeavor?</w:t>
      </w:r>
    </w:p>
    <w:p w14:paraId="5451DC32" w14:textId="77777777" w:rsidR="00746D66" w:rsidRDefault="00746D66" w:rsidP="00746D66">
      <w:pPr>
        <w:pStyle w:val="NoSpacing"/>
        <w:ind w:left="270"/>
      </w:pPr>
      <w:r>
        <w:t>The SBDC will propose no less than $218,000 and not more than $225,000 for CY 2025 to assist in funding the SBDC Service Center.</w:t>
      </w:r>
    </w:p>
    <w:p w14:paraId="63794DF7" w14:textId="77777777" w:rsidR="00746D66" w:rsidRDefault="00746D66" w:rsidP="00746D66">
      <w:pPr>
        <w:pStyle w:val="NoSpacing"/>
        <w:ind w:left="270" w:hanging="270"/>
      </w:pPr>
    </w:p>
    <w:p w14:paraId="3FB0FAD6" w14:textId="77777777" w:rsidR="00746D66" w:rsidRDefault="00746D66" w:rsidP="00746D66">
      <w:pPr>
        <w:pStyle w:val="NoSpacing"/>
        <w:ind w:left="270" w:hanging="270"/>
      </w:pPr>
      <w:r>
        <w:t>2.</w:t>
      </w:r>
      <w:r>
        <w:tab/>
      </w:r>
      <w:r w:rsidRPr="00746D66">
        <w:rPr>
          <w:b/>
          <w:bCs/>
        </w:rPr>
        <w:t>What is the in-kind match that would be required from the Host?</w:t>
      </w:r>
      <w:r>
        <w:t xml:space="preserve"> </w:t>
      </w:r>
    </w:p>
    <w:p w14:paraId="0393B21F" w14:textId="77777777" w:rsidR="00746D66" w:rsidRDefault="00746D66" w:rsidP="00746D66">
      <w:pPr>
        <w:pStyle w:val="NoSpacing"/>
        <w:ind w:left="270"/>
      </w:pPr>
      <w:r>
        <w:t>The host grantee organization receiving the Cooperative Agreement is required to match federal funding on a 1:1 ratio.  Cash match in an amount not less than 50 percent of the federal funding is required and 50 percent in-kind. In-kind is defined by federal OMB circulars. All in-kind match contributions must be valued at market value and require support documentation. Waived indirect costs may be applied towards a host’s in-kind match.  Waived indirect costs are based on the host’s federally negotiated indirect costs rate or 10 percent de minimis rate as described in 2 CFR 200.414 that are not reimbursed by the award.</w:t>
      </w:r>
    </w:p>
    <w:p w14:paraId="54250296" w14:textId="77777777" w:rsidR="00746D66" w:rsidRDefault="00746D66" w:rsidP="00746D66">
      <w:pPr>
        <w:pStyle w:val="NoSpacing"/>
        <w:ind w:left="270" w:hanging="270"/>
      </w:pPr>
    </w:p>
    <w:p w14:paraId="2AE11E98" w14:textId="77777777" w:rsidR="00746D66" w:rsidRDefault="00746D66" w:rsidP="00746D66">
      <w:pPr>
        <w:pStyle w:val="NoSpacing"/>
        <w:ind w:left="270" w:hanging="270"/>
      </w:pPr>
      <w:r>
        <w:t>3.</w:t>
      </w:r>
      <w:r>
        <w:tab/>
      </w:r>
      <w:r w:rsidRPr="00746D66">
        <w:rPr>
          <w:b/>
          <w:bCs/>
        </w:rPr>
        <w:t xml:space="preserve">What concrete resources other than funding would SBDC provide? </w:t>
      </w:r>
    </w:p>
    <w:p w14:paraId="195F687D" w14:textId="77777777" w:rsidR="00746D66" w:rsidRDefault="00746D66" w:rsidP="00746D66">
      <w:pPr>
        <w:pStyle w:val="NoSpacing"/>
        <w:ind w:left="270"/>
      </w:pPr>
      <w:r>
        <w:t xml:space="preserve">The SBDC Lead Center provides a variety of different resources to the regional centers.  This includes, but not limited </w:t>
      </w:r>
      <w:proofErr w:type="gramStart"/>
      <w:r>
        <w:t>to:</w:t>
      </w:r>
      <w:proofErr w:type="gramEnd"/>
      <w:r>
        <w:t xml:space="preserve"> access to our state CRM, IT support for SBDC specific tools; client resources such as Vertical IQ, LivePlan and secondary Market Research; marketing support; access to our specialty teams: Technology Commercialization Team, Export Team and Growth Team; grant oversight and reporting templates; Google Classroom for on-boarding and on-going professional development.  </w:t>
      </w:r>
    </w:p>
    <w:p w14:paraId="752666D8" w14:textId="77777777" w:rsidR="00D124F0" w:rsidRDefault="00D124F0" w:rsidP="00746D66">
      <w:pPr>
        <w:pStyle w:val="NoSpacing"/>
        <w:ind w:left="270"/>
      </w:pPr>
    </w:p>
    <w:p w14:paraId="7C3850E2" w14:textId="77777777" w:rsidR="00746D66" w:rsidRDefault="00746D66" w:rsidP="00746D66">
      <w:pPr>
        <w:pStyle w:val="NoSpacing"/>
        <w:ind w:left="270" w:hanging="270"/>
      </w:pPr>
    </w:p>
    <w:p w14:paraId="1783E743" w14:textId="77777777" w:rsidR="00746D66" w:rsidRDefault="00746D66" w:rsidP="00746D66">
      <w:pPr>
        <w:pStyle w:val="NoSpacing"/>
        <w:ind w:left="270" w:hanging="270"/>
      </w:pPr>
      <w:r>
        <w:t>4.</w:t>
      </w:r>
      <w:r>
        <w:tab/>
      </w:r>
      <w:r w:rsidRPr="00746D66">
        <w:rPr>
          <w:b/>
          <w:bCs/>
        </w:rPr>
        <w:t>What kind of access to the facility does SBDC expect in return for the grant?</w:t>
      </w:r>
      <w:r>
        <w:t xml:space="preserve">  </w:t>
      </w:r>
    </w:p>
    <w:p w14:paraId="3A4BC43D" w14:textId="77777777" w:rsidR="00746D66" w:rsidRDefault="00746D66" w:rsidP="00746D66">
      <w:pPr>
        <w:pStyle w:val="NoSpacing"/>
        <w:ind w:left="270"/>
      </w:pPr>
      <w:r>
        <w:t>Employees would have to be hired – they are usually employees of the organization. As the service center develops, additional staff may be added depending on the need. The staff should have access to the facility as any staff employee would have.</w:t>
      </w:r>
    </w:p>
    <w:p w14:paraId="07B43C45" w14:textId="77777777" w:rsidR="00746D66" w:rsidRDefault="00746D66" w:rsidP="00746D66">
      <w:pPr>
        <w:pStyle w:val="NoSpacing"/>
        <w:ind w:left="270" w:hanging="270"/>
      </w:pPr>
    </w:p>
    <w:p w14:paraId="2878C9F5" w14:textId="77777777" w:rsidR="00746D66" w:rsidRDefault="00746D66" w:rsidP="00746D66">
      <w:pPr>
        <w:pStyle w:val="NoSpacing"/>
        <w:ind w:left="270" w:hanging="270"/>
      </w:pPr>
      <w:r>
        <w:t>5.</w:t>
      </w:r>
      <w:r>
        <w:tab/>
      </w:r>
      <w:r w:rsidRPr="00746D66">
        <w:rPr>
          <w:b/>
          <w:bCs/>
        </w:rPr>
        <w:t>What are the deliverables --number of people seen; businesses formed; training provided etc?</w:t>
      </w:r>
    </w:p>
    <w:p w14:paraId="3CE879E5" w14:textId="77777777" w:rsidR="00746D66" w:rsidRDefault="00746D66" w:rsidP="00746D66">
      <w:pPr>
        <w:pStyle w:val="NoSpacing"/>
        <w:ind w:left="270"/>
      </w:pPr>
      <w:r>
        <w:t>The SBA is focused on strategic planning, performance, and proven results as measured by each SBDC’s achievement of negotiated and agreed upon short-and long-term outputs and outcomes. SBDCs are expected to provide in-depth, substantive, longer-term, outcome-oriented counseling and training for greater economic impact measured by the creation and retention of businesses and jobs, capital infusion and increased company revenues. The SBA and the SBDCs have jointly identified the following performance goals for the SBDC program:</w:t>
      </w:r>
    </w:p>
    <w:p w14:paraId="3D992161" w14:textId="77777777" w:rsidR="00746D66" w:rsidRDefault="00746D66" w:rsidP="00746D66">
      <w:pPr>
        <w:pStyle w:val="NoSpacing"/>
        <w:ind w:left="270" w:hanging="270"/>
      </w:pPr>
    </w:p>
    <w:p w14:paraId="36A26240" w14:textId="77777777" w:rsidR="00746D66" w:rsidRDefault="00746D66" w:rsidP="00746D66">
      <w:pPr>
        <w:pStyle w:val="NoSpacing"/>
        <w:ind w:left="270"/>
      </w:pPr>
      <w:r>
        <w:t>●</w:t>
      </w:r>
      <w:r>
        <w:tab/>
        <w:t xml:space="preserve">Number of clients </w:t>
      </w:r>
    </w:p>
    <w:p w14:paraId="0EA00D31" w14:textId="77777777" w:rsidR="00746D66" w:rsidRDefault="00746D66" w:rsidP="00746D66">
      <w:pPr>
        <w:pStyle w:val="NoSpacing"/>
        <w:ind w:left="270"/>
      </w:pPr>
      <w:r>
        <w:t>●</w:t>
      </w:r>
      <w:r>
        <w:tab/>
        <w:t>Number of new businesses created</w:t>
      </w:r>
    </w:p>
    <w:p w14:paraId="2D26BF68" w14:textId="77777777" w:rsidR="00746D66" w:rsidRDefault="00746D66" w:rsidP="00746D66">
      <w:pPr>
        <w:pStyle w:val="NoSpacing"/>
        <w:ind w:left="270"/>
      </w:pPr>
      <w:r>
        <w:t>●</w:t>
      </w:r>
      <w:r>
        <w:tab/>
        <w:t xml:space="preserve">Contact and preparation hours </w:t>
      </w:r>
    </w:p>
    <w:p w14:paraId="4289D1DF" w14:textId="77777777" w:rsidR="00746D66" w:rsidRDefault="00746D66" w:rsidP="00746D66">
      <w:pPr>
        <w:pStyle w:val="NoSpacing"/>
        <w:ind w:left="270"/>
      </w:pPr>
      <w:r>
        <w:t>●</w:t>
      </w:r>
      <w:r>
        <w:tab/>
        <w:t xml:space="preserve">Capital formation </w:t>
      </w:r>
    </w:p>
    <w:p w14:paraId="3C4530BA" w14:textId="77777777" w:rsidR="00746D66" w:rsidRDefault="00746D66" w:rsidP="00746D66">
      <w:pPr>
        <w:pStyle w:val="NoSpacing"/>
        <w:ind w:left="270"/>
      </w:pPr>
      <w:r>
        <w:t>●</w:t>
      </w:r>
      <w:r>
        <w:tab/>
        <w:t>Jobs created</w:t>
      </w:r>
    </w:p>
    <w:p w14:paraId="456B2BCF" w14:textId="77777777" w:rsidR="00746D66" w:rsidRDefault="00746D66" w:rsidP="00746D66">
      <w:pPr>
        <w:pStyle w:val="NoSpacing"/>
        <w:ind w:left="270"/>
      </w:pPr>
      <w:r>
        <w:t>●</w:t>
      </w:r>
      <w:r>
        <w:tab/>
        <w:t>Jobs retained</w:t>
      </w:r>
    </w:p>
    <w:p w14:paraId="3B7C6EAE" w14:textId="77777777" w:rsidR="00746D66" w:rsidRDefault="00746D66" w:rsidP="00746D66">
      <w:pPr>
        <w:pStyle w:val="NoSpacing"/>
        <w:ind w:left="270"/>
      </w:pPr>
      <w:r>
        <w:t>●</w:t>
      </w:r>
      <w:r>
        <w:tab/>
        <w:t>% of Diverse Business Owners served</w:t>
      </w:r>
    </w:p>
    <w:p w14:paraId="2FAED1D1" w14:textId="77777777" w:rsidR="00746D66" w:rsidRDefault="00746D66" w:rsidP="00746D66">
      <w:pPr>
        <w:pStyle w:val="NoSpacing"/>
        <w:ind w:left="270"/>
      </w:pPr>
      <w:r>
        <w:t>●</w:t>
      </w:r>
      <w:r>
        <w:tab/>
        <w:t xml:space="preserve">% of Geographically Disadvantaged Areas receiving services </w:t>
      </w:r>
    </w:p>
    <w:p w14:paraId="60B41923" w14:textId="77777777" w:rsidR="00746D66" w:rsidRDefault="00746D66" w:rsidP="00746D66">
      <w:pPr>
        <w:pStyle w:val="NoSpacing"/>
        <w:ind w:left="270" w:hanging="270"/>
      </w:pPr>
    </w:p>
    <w:p w14:paraId="7835483A" w14:textId="77777777" w:rsidR="00746D66" w:rsidRDefault="00746D66" w:rsidP="00746D66">
      <w:pPr>
        <w:pStyle w:val="NoSpacing"/>
        <w:ind w:left="270"/>
      </w:pPr>
      <w:r>
        <w:t xml:space="preserve">These goals are distributed amongst the sub-service centers.  For example, a regional center could be assigned $10 million of the $140 million capital infusion goal.  The Network’s performance goals are negotiated annually between the SBDC and the SBA District Office.  If the goals are in alignment with </w:t>
      </w:r>
      <w:r>
        <w:lastRenderedPageBreak/>
        <w:t xml:space="preserve">appropriate indices, they will be accepted by the Office of Small Business Development Center (OSBDC) and incorporated into the SBDC Notice of Award.  The Lead Center assists and works with each respective sub-center to develop performance goals that are practical and in keeping with sub-center staffing levels and schedule. </w:t>
      </w:r>
    </w:p>
    <w:p w14:paraId="2F20C438" w14:textId="77777777" w:rsidR="00746D66" w:rsidRDefault="00746D66" w:rsidP="00746D66">
      <w:pPr>
        <w:pStyle w:val="NoSpacing"/>
        <w:ind w:left="270" w:hanging="270"/>
      </w:pPr>
    </w:p>
    <w:p w14:paraId="17146898" w14:textId="77777777" w:rsidR="00746D66" w:rsidRPr="00746D66" w:rsidRDefault="00746D66" w:rsidP="00746D66">
      <w:pPr>
        <w:pStyle w:val="NoSpacing"/>
        <w:ind w:left="270" w:hanging="270"/>
        <w:rPr>
          <w:b/>
          <w:bCs/>
        </w:rPr>
      </w:pPr>
      <w:r>
        <w:t>6.</w:t>
      </w:r>
      <w:r>
        <w:tab/>
      </w:r>
      <w:r w:rsidRPr="00746D66">
        <w:rPr>
          <w:b/>
          <w:bCs/>
        </w:rPr>
        <w:t xml:space="preserve">What is the duration of the commitment?  </w:t>
      </w:r>
    </w:p>
    <w:p w14:paraId="04FD574E" w14:textId="77777777" w:rsidR="00746D66" w:rsidRDefault="00746D66" w:rsidP="00746D66">
      <w:pPr>
        <w:pStyle w:val="NoSpacing"/>
        <w:ind w:left="270"/>
      </w:pPr>
      <w:r>
        <w:t xml:space="preserve">This is an initial four-year commitment. However, if a service center decides not to participate going forward, an advance notice </w:t>
      </w:r>
      <w:proofErr w:type="gramStart"/>
      <w:r>
        <w:t>has to</w:t>
      </w:r>
      <w:proofErr w:type="gramEnd"/>
      <w:r>
        <w:t xml:space="preserve"> be given to the Lead Center. There is a process to discontinue the partnership.  </w:t>
      </w:r>
    </w:p>
    <w:p w14:paraId="060AF4C6" w14:textId="77777777" w:rsidR="00746D66" w:rsidRDefault="00746D66" w:rsidP="00746D66">
      <w:pPr>
        <w:pStyle w:val="NoSpacing"/>
        <w:ind w:left="270" w:hanging="270"/>
      </w:pPr>
    </w:p>
    <w:p w14:paraId="6D5D1490" w14:textId="77777777" w:rsidR="00746D66" w:rsidRDefault="00746D66" w:rsidP="00746D66">
      <w:pPr>
        <w:pStyle w:val="NoSpacing"/>
        <w:ind w:left="270" w:hanging="270"/>
      </w:pPr>
      <w:r>
        <w:t>7.</w:t>
      </w:r>
      <w:r>
        <w:tab/>
      </w:r>
      <w:r w:rsidRPr="00746D66">
        <w:rPr>
          <w:b/>
          <w:bCs/>
        </w:rPr>
        <w:t>What are the expectations in terms of the host attending meetings; hosting meetings; or participating in site visits?</w:t>
      </w:r>
      <w:r>
        <w:t xml:space="preserve"> </w:t>
      </w:r>
    </w:p>
    <w:p w14:paraId="26EAC0D7" w14:textId="77777777" w:rsidR="00746D66" w:rsidRDefault="00746D66" w:rsidP="00746D66">
      <w:pPr>
        <w:pStyle w:val="NoSpacing"/>
        <w:ind w:left="270"/>
      </w:pPr>
      <w:r>
        <w:t xml:space="preserve">Each sub-service center is operated independently under the subrecipient agreement.  </w:t>
      </w:r>
    </w:p>
    <w:p w14:paraId="16F4BA92" w14:textId="77777777" w:rsidR="00746D66" w:rsidRDefault="00746D66" w:rsidP="00746D66">
      <w:pPr>
        <w:pStyle w:val="NoSpacing"/>
        <w:ind w:left="270"/>
      </w:pPr>
      <w:r>
        <w:t xml:space="preserve">Sub-centers are expected to have their own staff meetings. There is a monthly network </w:t>
      </w:r>
      <w:proofErr w:type="gramStart"/>
      <w:r>
        <w:t>meeting</w:t>
      </w:r>
      <w:proofErr w:type="gramEnd"/>
      <w:r>
        <w:t xml:space="preserve"> and all sub-centers staff are encouraged to attend.  There is also an annual fall conference held every year by the America’s SBDCs (reference http://americassbdc.org/). SBDC staff throughout the country and US territories is required to attend this conference.</w:t>
      </w:r>
    </w:p>
    <w:p w14:paraId="7B7CC882" w14:textId="77777777" w:rsidR="00746D66" w:rsidRDefault="00746D66" w:rsidP="00746D66">
      <w:pPr>
        <w:pStyle w:val="NoSpacing"/>
        <w:ind w:left="270"/>
      </w:pPr>
    </w:p>
    <w:p w14:paraId="45A62AF0" w14:textId="77777777" w:rsidR="00746D66" w:rsidRDefault="00746D66" w:rsidP="00746D66">
      <w:pPr>
        <w:pStyle w:val="NoSpacing"/>
        <w:ind w:left="270" w:hanging="270"/>
      </w:pPr>
    </w:p>
    <w:p w14:paraId="12C9FFFF" w14:textId="77777777" w:rsidR="00746D66" w:rsidRDefault="00746D66" w:rsidP="00746D66">
      <w:pPr>
        <w:pStyle w:val="NoSpacing"/>
        <w:ind w:left="270" w:hanging="270"/>
      </w:pPr>
      <w:r>
        <w:t>8.</w:t>
      </w:r>
      <w:r>
        <w:tab/>
      </w:r>
      <w:r w:rsidRPr="00746D66">
        <w:rPr>
          <w:b/>
          <w:bCs/>
        </w:rPr>
        <w:t>What kinds of reports and in what frequency does the grant require?</w:t>
      </w:r>
      <w:r>
        <w:t xml:space="preserve">  </w:t>
      </w:r>
    </w:p>
    <w:p w14:paraId="6A6EA610" w14:textId="77777777" w:rsidR="00746D66" w:rsidRDefault="00746D66" w:rsidP="00746D66">
      <w:pPr>
        <w:pStyle w:val="NoSpacing"/>
        <w:ind w:left="270"/>
      </w:pPr>
      <w:r>
        <w:t>Sub-centers do not provide reports directly to the SBA.  It is the Lead Center’s responsibility to collect, review and integrate reports. The Lead Center will require the sub-centers to provide a performance report on a quarterly basis.  The report is usually due to the Lead Center on the 15th of the following month after the quarter ends.  The Lead center then compiles these reports – prepares semi-annual and annual performance reports with supporting documents for submission to the SBA every year.  The sub-centers are also subject to performance review every two years.  This review is performed by a representative from the SBA.  The Lead Center also performs a service center review of the service-centers once a year – this will include the service-center’s financials, clients’ files, etc.  This review is performed by a lead center staff.  Also, as part of SBA’s Cooperative Agreement they may conduct a mid-year review and review bi-annual.  For new service centers SBA may come for a site visit.</w:t>
      </w:r>
    </w:p>
    <w:p w14:paraId="31E59825" w14:textId="77777777" w:rsidR="00746D66" w:rsidRDefault="00746D66" w:rsidP="00746D66">
      <w:pPr>
        <w:pStyle w:val="NoSpacing"/>
        <w:ind w:left="270" w:hanging="270"/>
      </w:pPr>
    </w:p>
    <w:p w14:paraId="1C669D34" w14:textId="500A7F3C" w:rsidR="00746D66" w:rsidRDefault="00746D66" w:rsidP="00746D66">
      <w:pPr>
        <w:pStyle w:val="NoSpacing"/>
        <w:ind w:left="270" w:hanging="270"/>
      </w:pPr>
      <w:r>
        <w:t>9.</w:t>
      </w:r>
      <w:r>
        <w:tab/>
      </w:r>
      <w:r w:rsidRPr="00746D66">
        <w:rPr>
          <w:b/>
          <w:bCs/>
        </w:rPr>
        <w:t>Do you have written material – a sample contract or MOU that would outline the potential agreements?</w:t>
      </w:r>
      <w:r>
        <w:t xml:space="preserve">  A draft proposal for a sub-center can be provided to you for review.</w:t>
      </w:r>
    </w:p>
    <w:sectPr w:rsidR="00746D66" w:rsidSect="00A46B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83DD" w14:textId="77777777" w:rsidR="00692B28" w:rsidRDefault="00692B28" w:rsidP="00692B28">
      <w:pPr>
        <w:spacing w:after="0" w:line="240" w:lineRule="auto"/>
      </w:pPr>
      <w:r>
        <w:separator/>
      </w:r>
    </w:p>
  </w:endnote>
  <w:endnote w:type="continuationSeparator" w:id="0">
    <w:p w14:paraId="60067CA0" w14:textId="77777777" w:rsidR="00692B28" w:rsidRDefault="00692B28" w:rsidP="0069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62682"/>
      <w:docPartObj>
        <w:docPartGallery w:val="Page Numbers (Bottom of Page)"/>
        <w:docPartUnique/>
      </w:docPartObj>
    </w:sdtPr>
    <w:sdtEndPr>
      <w:rPr>
        <w:noProof/>
      </w:rPr>
    </w:sdtEndPr>
    <w:sdtContent>
      <w:p w14:paraId="0A28E164" w14:textId="6F30A5B5" w:rsidR="00692B28" w:rsidRDefault="00692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48316" w14:textId="77777777" w:rsidR="00692B28" w:rsidRDefault="0069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9FFA" w14:textId="77777777" w:rsidR="00692B28" w:rsidRDefault="00692B28" w:rsidP="00692B28">
      <w:pPr>
        <w:spacing w:after="0" w:line="240" w:lineRule="auto"/>
      </w:pPr>
      <w:r>
        <w:separator/>
      </w:r>
    </w:p>
  </w:footnote>
  <w:footnote w:type="continuationSeparator" w:id="0">
    <w:p w14:paraId="335688C7" w14:textId="77777777" w:rsidR="00692B28" w:rsidRDefault="00692B28" w:rsidP="00692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6AF"/>
    <w:multiLevelType w:val="hybridMultilevel"/>
    <w:tmpl w:val="E0024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27F3A"/>
    <w:multiLevelType w:val="hybridMultilevel"/>
    <w:tmpl w:val="A9163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695346">
    <w:abstractNumId w:val="0"/>
  </w:num>
  <w:num w:numId="2" w16cid:durableId="209454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6F"/>
    <w:rsid w:val="000123FA"/>
    <w:rsid w:val="00065359"/>
    <w:rsid w:val="00102030"/>
    <w:rsid w:val="00153B24"/>
    <w:rsid w:val="001655A1"/>
    <w:rsid w:val="00187790"/>
    <w:rsid w:val="002942D4"/>
    <w:rsid w:val="002B3A04"/>
    <w:rsid w:val="00326AE3"/>
    <w:rsid w:val="00360976"/>
    <w:rsid w:val="00380FD3"/>
    <w:rsid w:val="003B3772"/>
    <w:rsid w:val="003B546C"/>
    <w:rsid w:val="003C1FD6"/>
    <w:rsid w:val="00446321"/>
    <w:rsid w:val="00453DED"/>
    <w:rsid w:val="004957CD"/>
    <w:rsid w:val="004A683F"/>
    <w:rsid w:val="00541D97"/>
    <w:rsid w:val="00562D54"/>
    <w:rsid w:val="00630829"/>
    <w:rsid w:val="006333AF"/>
    <w:rsid w:val="00646F75"/>
    <w:rsid w:val="00680D13"/>
    <w:rsid w:val="00692B28"/>
    <w:rsid w:val="006D00B7"/>
    <w:rsid w:val="006E5E85"/>
    <w:rsid w:val="00746D66"/>
    <w:rsid w:val="00751EA6"/>
    <w:rsid w:val="007547DD"/>
    <w:rsid w:val="007763A3"/>
    <w:rsid w:val="008003ED"/>
    <w:rsid w:val="00A30568"/>
    <w:rsid w:val="00A46B02"/>
    <w:rsid w:val="00AF0A30"/>
    <w:rsid w:val="00B43905"/>
    <w:rsid w:val="00BC00E9"/>
    <w:rsid w:val="00C346A6"/>
    <w:rsid w:val="00C913A8"/>
    <w:rsid w:val="00CB0E14"/>
    <w:rsid w:val="00D124F0"/>
    <w:rsid w:val="00DA3498"/>
    <w:rsid w:val="00E14818"/>
    <w:rsid w:val="00EA6CAB"/>
    <w:rsid w:val="00EB6030"/>
    <w:rsid w:val="00F00AB2"/>
    <w:rsid w:val="00F625B7"/>
    <w:rsid w:val="00FB36A5"/>
    <w:rsid w:val="00FE19CC"/>
    <w:rsid w:val="00FE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73FA"/>
  <w15:chartTrackingRefBased/>
  <w15:docId w15:val="{36F28D6A-9B93-45F4-AA48-0E788BC4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66F"/>
    <w:rPr>
      <w:rFonts w:eastAsiaTheme="majorEastAsia" w:cstheme="majorBidi"/>
      <w:color w:val="272727" w:themeColor="text1" w:themeTint="D8"/>
    </w:rPr>
  </w:style>
  <w:style w:type="paragraph" w:styleId="Title">
    <w:name w:val="Title"/>
    <w:basedOn w:val="Normal"/>
    <w:next w:val="Normal"/>
    <w:link w:val="TitleChar"/>
    <w:uiPriority w:val="10"/>
    <w:qFormat/>
    <w:rsid w:val="00FE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66F"/>
    <w:pPr>
      <w:spacing w:before="160"/>
      <w:jc w:val="center"/>
    </w:pPr>
    <w:rPr>
      <w:i/>
      <w:iCs/>
      <w:color w:val="404040" w:themeColor="text1" w:themeTint="BF"/>
    </w:rPr>
  </w:style>
  <w:style w:type="character" w:customStyle="1" w:styleId="QuoteChar">
    <w:name w:val="Quote Char"/>
    <w:basedOn w:val="DefaultParagraphFont"/>
    <w:link w:val="Quote"/>
    <w:uiPriority w:val="29"/>
    <w:rsid w:val="00FE666F"/>
    <w:rPr>
      <w:i/>
      <w:iCs/>
      <w:color w:val="404040" w:themeColor="text1" w:themeTint="BF"/>
    </w:rPr>
  </w:style>
  <w:style w:type="paragraph" w:styleId="ListParagraph">
    <w:name w:val="List Paragraph"/>
    <w:basedOn w:val="Normal"/>
    <w:uiPriority w:val="34"/>
    <w:qFormat/>
    <w:rsid w:val="00FE666F"/>
    <w:pPr>
      <w:ind w:left="720"/>
      <w:contextualSpacing/>
    </w:pPr>
  </w:style>
  <w:style w:type="character" w:styleId="IntenseEmphasis">
    <w:name w:val="Intense Emphasis"/>
    <w:basedOn w:val="DefaultParagraphFont"/>
    <w:uiPriority w:val="21"/>
    <w:qFormat/>
    <w:rsid w:val="00FE666F"/>
    <w:rPr>
      <w:i/>
      <w:iCs/>
      <w:color w:val="2F5496" w:themeColor="accent1" w:themeShade="BF"/>
    </w:rPr>
  </w:style>
  <w:style w:type="paragraph" w:styleId="IntenseQuote">
    <w:name w:val="Intense Quote"/>
    <w:basedOn w:val="Normal"/>
    <w:next w:val="Normal"/>
    <w:link w:val="IntenseQuoteChar"/>
    <w:uiPriority w:val="30"/>
    <w:qFormat/>
    <w:rsid w:val="00FE6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66F"/>
    <w:rPr>
      <w:i/>
      <w:iCs/>
      <w:color w:val="2F5496" w:themeColor="accent1" w:themeShade="BF"/>
    </w:rPr>
  </w:style>
  <w:style w:type="character" w:styleId="IntenseReference">
    <w:name w:val="Intense Reference"/>
    <w:basedOn w:val="DefaultParagraphFont"/>
    <w:uiPriority w:val="32"/>
    <w:qFormat/>
    <w:rsid w:val="00FE666F"/>
    <w:rPr>
      <w:b/>
      <w:bCs/>
      <w:smallCaps/>
      <w:color w:val="2F5496" w:themeColor="accent1" w:themeShade="BF"/>
      <w:spacing w:val="5"/>
    </w:rPr>
  </w:style>
  <w:style w:type="paragraph" w:styleId="NoSpacing">
    <w:name w:val="No Spacing"/>
    <w:uiPriority w:val="1"/>
    <w:qFormat/>
    <w:rsid w:val="00360976"/>
    <w:pPr>
      <w:spacing w:after="0" w:line="240" w:lineRule="auto"/>
    </w:pPr>
  </w:style>
  <w:style w:type="character" w:styleId="Hyperlink">
    <w:name w:val="Hyperlink"/>
    <w:basedOn w:val="DefaultParagraphFont"/>
    <w:uiPriority w:val="99"/>
    <w:unhideWhenUsed/>
    <w:rsid w:val="00360976"/>
    <w:rPr>
      <w:color w:val="0563C1" w:themeColor="hyperlink"/>
      <w:u w:val="single"/>
    </w:rPr>
  </w:style>
  <w:style w:type="paragraph" w:styleId="Header">
    <w:name w:val="header"/>
    <w:basedOn w:val="Normal"/>
    <w:link w:val="HeaderChar"/>
    <w:uiPriority w:val="99"/>
    <w:unhideWhenUsed/>
    <w:rsid w:val="0069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28"/>
  </w:style>
  <w:style w:type="paragraph" w:styleId="Footer">
    <w:name w:val="footer"/>
    <w:basedOn w:val="Normal"/>
    <w:link w:val="FooterChar"/>
    <w:uiPriority w:val="99"/>
    <w:unhideWhenUsed/>
    <w:rsid w:val="0069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malligk@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44</cp:revision>
  <dcterms:created xsi:type="dcterms:W3CDTF">2024-06-04T19:54:00Z</dcterms:created>
  <dcterms:modified xsi:type="dcterms:W3CDTF">2024-06-06T14:41:00Z</dcterms:modified>
</cp:coreProperties>
</file>